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60A1C" w14:textId="78EBC814" w:rsidR="008917AA" w:rsidRDefault="004C6EC9" w:rsidP="002E7491">
      <w:pPr>
        <w:tabs>
          <w:tab w:val="center" w:pos="5529"/>
        </w:tabs>
        <w:rPr>
          <w:rFonts w:ascii="DAtAlogo" w:hAnsi="DAtAlogo"/>
          <w:sz w:val="36"/>
          <w:szCs w:val="36"/>
        </w:rPr>
      </w:pPr>
      <w:r>
        <w:rPr>
          <w:noProof/>
        </w:rPr>
        <w:pict w14:anchorId="38F70E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6" type="#_x0000_t75" style="position:absolute;margin-left:.15pt;margin-top:.1pt;width:123.6pt;height:38.3pt;z-index:251657216;mso-position-horizontal:absolute;mso-position-horizontal-relative:text;mso-position-vertical:absolute;mso-position-vertical-relative:text;mso-width-relative:page;mso-height-relative:page">
            <v:imagedata r:id="rId8" o:title="LEF_blau_E_UZ219"/>
          </v:shape>
        </w:pict>
      </w:r>
      <w:r>
        <w:rPr>
          <w:noProof/>
        </w:rPr>
        <w:pict w14:anchorId="188079F6">
          <v:shape id="Picture 18" o:spid="_x0000_s2054" type="#_x0000_t75" alt="OKI_RED_RGB" style="position:absolute;margin-left:466.7pt;margin-top:20.4pt;width:85.05pt;height:24.05pt;z-index:-251658240;visibility:visible;mso-position-vertical-relative:page">
            <v:imagedata r:id="rId9" o:title="OKI_RED_RGB"/>
            <w10:wrap anchory="page"/>
          </v:shape>
        </w:pict>
      </w:r>
      <w:r w:rsidR="00A27D6C" w:rsidRPr="00A4087E">
        <w:rPr>
          <w:rFonts w:ascii="DAtAlogo" w:hAnsi="DAtAlogo"/>
          <w:sz w:val="36"/>
          <w:szCs w:val="36"/>
        </w:rPr>
        <w:tab/>
      </w:r>
    </w:p>
    <w:p w14:paraId="079E8328" w14:textId="77777777" w:rsidR="00A27D6C" w:rsidRPr="00631AFE" w:rsidRDefault="00A27D6C" w:rsidP="008917AA">
      <w:pPr>
        <w:tabs>
          <w:tab w:val="center" w:pos="5529"/>
        </w:tabs>
        <w:jc w:val="center"/>
        <w:rPr>
          <w:rFonts w:eastAsia="Times New Roman"/>
          <w:lang w:val="en-GB"/>
        </w:rPr>
      </w:pPr>
      <w:r w:rsidRPr="00631AFE">
        <w:rPr>
          <w:rStyle w:val="Heading1Char"/>
          <w:lang w:val="en-GB"/>
        </w:rPr>
        <w:t>Blue Angel User Information</w:t>
      </w:r>
    </w:p>
    <w:p w14:paraId="671A44BC" w14:textId="77777777" w:rsidR="00A27D6C" w:rsidRPr="00631AFE" w:rsidRDefault="00A27D6C" w:rsidP="00776349">
      <w:pPr>
        <w:rPr>
          <w:sz w:val="16"/>
          <w:szCs w:val="16"/>
          <w:lang w:val="en-GB"/>
        </w:rPr>
      </w:pPr>
    </w:p>
    <w:p w14:paraId="75CBCAC4" w14:textId="77777777" w:rsidR="008917AA" w:rsidRPr="00631AFE" w:rsidRDefault="008917AA" w:rsidP="00776349">
      <w:pPr>
        <w:rPr>
          <w:lang w:val="en-GB"/>
        </w:rPr>
        <w:sectPr w:rsidR="008917AA" w:rsidRPr="00631AFE" w:rsidSect="001A0FE8">
          <w:pgSz w:w="11906" w:h="16838" w:code="9"/>
          <w:pgMar w:top="340" w:right="397" w:bottom="340" w:left="397" w:header="454" w:footer="454" w:gutter="0"/>
          <w:cols w:space="425"/>
          <w:docGrid w:linePitch="360"/>
        </w:sectPr>
      </w:pPr>
    </w:p>
    <w:p w14:paraId="262EC5AE" w14:textId="77777777" w:rsidR="008A5632" w:rsidRPr="00631AFE" w:rsidRDefault="008B53D2" w:rsidP="008A5632">
      <w:pPr>
        <w:pStyle w:val="Heading2"/>
        <w:rPr>
          <w:lang w:val="de-DE"/>
        </w:rPr>
      </w:pPr>
      <w:r>
        <w:rPr>
          <w:lang w:val="de-DE"/>
        </w:rPr>
        <w:t>Model Variant Descriptions</w:t>
      </w:r>
    </w:p>
    <w:p w14:paraId="6B625D14" w14:textId="0218D03E" w:rsidR="00AB2837" w:rsidRPr="004C6EC9" w:rsidRDefault="00691550" w:rsidP="009472C4">
      <w:pPr>
        <w:tabs>
          <w:tab w:val="left" w:pos="1701"/>
          <w:tab w:val="left" w:pos="1985"/>
        </w:tabs>
        <w:rPr>
          <w:lang w:val="en-GB"/>
        </w:rPr>
      </w:pPr>
      <w:r w:rsidRPr="004C6EC9">
        <w:rPr>
          <w:rFonts w:hint="eastAsia"/>
          <w:lang w:val="en-GB"/>
        </w:rPr>
        <w:t>C651</w:t>
      </w:r>
      <w:r w:rsidR="00FF7600" w:rsidRPr="004C6EC9">
        <w:rPr>
          <w:rFonts w:hint="eastAsia"/>
          <w:lang w:val="en-GB"/>
        </w:rPr>
        <w:t xml:space="preserve">dn   </w:t>
      </w:r>
      <w:r w:rsidR="00FF7600" w:rsidRPr="004C6EC9">
        <w:rPr>
          <w:lang w:val="en-GB"/>
        </w:rPr>
        <w:t>-</w:t>
      </w:r>
      <w:r w:rsidR="009D7645" w:rsidRPr="004C6EC9">
        <w:rPr>
          <w:lang w:val="en-GB"/>
        </w:rPr>
        <w:t xml:space="preserve"> </w:t>
      </w:r>
      <w:r w:rsidR="00FF7600" w:rsidRPr="004C6EC9">
        <w:rPr>
          <w:rFonts w:hint="eastAsia"/>
          <w:lang w:val="en-GB"/>
        </w:rPr>
        <w:t xml:space="preserve"> </w:t>
      </w:r>
      <w:r w:rsidR="00D46EA7" w:rsidRPr="004C6EC9">
        <w:rPr>
          <w:lang w:val="en-GB"/>
        </w:rPr>
        <w:t xml:space="preserve"> </w:t>
      </w:r>
      <w:r w:rsidR="00FF7600" w:rsidRPr="004C6EC9">
        <w:rPr>
          <w:rFonts w:hint="eastAsia"/>
          <w:lang w:val="en-GB"/>
        </w:rPr>
        <w:t xml:space="preserve">Duplex unit and </w:t>
      </w:r>
      <w:r w:rsidR="00FF7600" w:rsidRPr="004C6EC9">
        <w:rPr>
          <w:lang w:val="en-GB"/>
        </w:rPr>
        <w:t>Network connectivity</w:t>
      </w:r>
      <w:r w:rsidR="00FF7600" w:rsidRPr="004C6EC9">
        <w:rPr>
          <w:rFonts w:hint="eastAsia"/>
          <w:lang w:val="en-GB"/>
        </w:rPr>
        <w:t xml:space="preserve">. </w:t>
      </w:r>
      <w:r w:rsidRPr="004C6EC9">
        <w:rPr>
          <w:rFonts w:hint="eastAsia"/>
          <w:lang w:val="en-GB"/>
        </w:rPr>
        <w:t>35</w:t>
      </w:r>
      <w:r w:rsidR="00FF7600" w:rsidRPr="004C6EC9">
        <w:rPr>
          <w:rFonts w:hint="eastAsia"/>
          <w:lang w:val="en-GB"/>
        </w:rPr>
        <w:t xml:space="preserve"> pages / minute, 1200dp</w:t>
      </w:r>
      <w:r w:rsidR="00FF7600" w:rsidRPr="004C6EC9">
        <w:rPr>
          <w:lang w:val="en-GB"/>
        </w:rPr>
        <w:t>i</w:t>
      </w:r>
    </w:p>
    <w:p w14:paraId="20E61E57" w14:textId="77777777" w:rsidR="00A27D6C" w:rsidRPr="004C6EC9" w:rsidRDefault="00A27D6C" w:rsidP="00F466E8">
      <w:pPr>
        <w:pStyle w:val="Heading2"/>
        <w:rPr>
          <w:lang w:val="en-GB"/>
        </w:rPr>
      </w:pPr>
      <w:r w:rsidRPr="004C6EC9">
        <w:rPr>
          <w:lang w:val="en-GB"/>
        </w:rPr>
        <w:t>General Information</w:t>
      </w:r>
    </w:p>
    <w:p w14:paraId="3726C061" w14:textId="77777777" w:rsidR="00A27D6C" w:rsidRPr="004C6EC9" w:rsidRDefault="00A27D6C" w:rsidP="00A1550A">
      <w:pPr>
        <w:rPr>
          <w:lang w:val="en-GB"/>
        </w:rPr>
      </w:pPr>
      <w:r w:rsidRPr="004C6EC9">
        <w:rPr>
          <w:lang w:val="en-GB"/>
        </w:rPr>
        <w:t xml:space="preserve">This device and the corresponding consumables fulfil the Blue Angel requirements in accordance with </w:t>
      </w:r>
      <w:r w:rsidR="00DE5163" w:rsidRPr="004C6EC9">
        <w:rPr>
          <w:lang w:val="en-GB"/>
        </w:rPr>
        <w:t>DE</w:t>
      </w:r>
      <w:r w:rsidRPr="004C6EC9">
        <w:rPr>
          <w:lang w:val="en-GB"/>
        </w:rPr>
        <w:t>-UZ-</w:t>
      </w:r>
      <w:r w:rsidR="00227C55" w:rsidRPr="004C6EC9">
        <w:rPr>
          <w:lang w:val="en-GB"/>
        </w:rPr>
        <w:t>219</w:t>
      </w:r>
      <w:r w:rsidRPr="004C6EC9">
        <w:rPr>
          <w:color w:val="0000FF"/>
          <w:lang w:val="en-GB"/>
        </w:rPr>
        <w:t>.</w:t>
      </w:r>
      <w:r w:rsidR="003D3A6D" w:rsidRPr="004C6EC9">
        <w:rPr>
          <w:color w:val="0000FF"/>
          <w:lang w:val="en-GB"/>
        </w:rPr>
        <w:tab/>
      </w:r>
      <w:r w:rsidRPr="004C6EC9">
        <w:rPr>
          <w:lang w:val="en-GB"/>
        </w:rPr>
        <w:t>(http://www.blauer-engel.de)</w:t>
      </w:r>
    </w:p>
    <w:p w14:paraId="64AF1BBB" w14:textId="77777777" w:rsidR="00A27D6C" w:rsidRPr="004C6EC9" w:rsidRDefault="00A27D6C" w:rsidP="00F466E8">
      <w:pPr>
        <w:pStyle w:val="Heading2"/>
        <w:rPr>
          <w:lang w:val="en-GB"/>
        </w:rPr>
      </w:pPr>
      <w:r w:rsidRPr="004C6EC9">
        <w:rPr>
          <w:lang w:val="en-GB"/>
        </w:rPr>
        <w:t>Power Consumption and Activation Time</w:t>
      </w:r>
    </w:p>
    <w:p w14:paraId="2CC7D49D" w14:textId="77777777" w:rsidR="00A27D6C" w:rsidRPr="004C6EC9" w:rsidRDefault="00A27D6C" w:rsidP="00A1550A">
      <w:pPr>
        <w:rPr>
          <w:lang w:val="en-GB"/>
        </w:rPr>
      </w:pPr>
      <w:r w:rsidRPr="004C6EC9">
        <w:rPr>
          <w:lang w:val="en-GB"/>
        </w:rPr>
        <w:t xml:space="preserve">The amount of electricity a device consumes depends on both its properties and on the way the device is used. This device is designed and set in a way to allow you to reduce electricity costs. After the last print it switches to </w:t>
      </w:r>
      <w:r w:rsidR="00514901" w:rsidRPr="004C6EC9">
        <w:rPr>
          <w:rFonts w:hint="eastAsia"/>
          <w:lang w:val="en-GB"/>
        </w:rPr>
        <w:t>Standby</w:t>
      </w:r>
      <w:r w:rsidRPr="004C6EC9">
        <w:rPr>
          <w:lang w:val="en-GB"/>
        </w:rPr>
        <w:t xml:space="preserve"> Mode. In this </w:t>
      </w:r>
      <w:r w:rsidR="002575F6" w:rsidRPr="004C6EC9">
        <w:rPr>
          <w:lang w:val="en-GB"/>
        </w:rPr>
        <w:t>mode,</w:t>
      </w:r>
      <w:r w:rsidRPr="004C6EC9">
        <w:rPr>
          <w:lang w:val="en-GB"/>
        </w:rPr>
        <w:t xml:space="preserve"> it can print again immediately if required. If further printing is not required, the device switches to one of its power saving modes after a certain time (Activation Time). The device consumes less power (Watt) in these modes.</w:t>
      </w:r>
    </w:p>
    <w:p w14:paraId="0934524C" w14:textId="77777777" w:rsidR="00A27D6C" w:rsidRPr="004C6EC9" w:rsidRDefault="00A27D6C" w:rsidP="00A1550A">
      <w:pPr>
        <w:rPr>
          <w:lang w:val="en-GB"/>
        </w:rPr>
      </w:pPr>
      <w:r w:rsidRPr="004C6EC9">
        <w:rPr>
          <w:lang w:val="en-GB"/>
        </w:rPr>
        <w:t xml:space="preserve">It will take longer than in </w:t>
      </w:r>
      <w:r w:rsidR="00514901" w:rsidRPr="004C6EC9">
        <w:rPr>
          <w:rFonts w:hint="eastAsia"/>
          <w:lang w:val="en-GB"/>
        </w:rPr>
        <w:t>Standby</w:t>
      </w:r>
      <w:r w:rsidRPr="004C6EC9">
        <w:rPr>
          <w:lang w:val="en-GB"/>
        </w:rPr>
        <w:t xml:space="preserve"> Mode if you wish to print when the devices are in Power Save Mode. This delay is known as the Recovery Time from Standby. This time can be relatively long with some devices.</w:t>
      </w:r>
    </w:p>
    <w:p w14:paraId="3745D71F" w14:textId="77777777" w:rsidR="00A27D6C" w:rsidRPr="004C6EC9" w:rsidRDefault="00A27D6C" w:rsidP="00A1550A">
      <w:pPr>
        <w:rPr>
          <w:lang w:val="en-GB"/>
        </w:rPr>
      </w:pPr>
      <w:r w:rsidRPr="004C6EC9">
        <w:rPr>
          <w:lang w:val="en-GB"/>
        </w:rPr>
        <w:t>However, this device fulfi</w:t>
      </w:r>
      <w:r w:rsidR="004C2874" w:rsidRPr="004C6EC9">
        <w:rPr>
          <w:rFonts w:hint="eastAsia"/>
          <w:lang w:val="en-GB"/>
        </w:rPr>
        <w:t>l</w:t>
      </w:r>
      <w:r w:rsidRPr="004C6EC9">
        <w:rPr>
          <w:lang w:val="en-GB"/>
        </w:rPr>
        <w:t>s the stringent Blue Angel Label requirements for Recovery Time from Standby: (http://www.blauer-engel.de). The table shows the factory-set Power Consumption values along with the Activation Time and Recovery Time from Standby values. The devices are delivered with these standard settings. With these standard settings, the device fulfils the Blue Angel label requirements.</w:t>
      </w:r>
    </w:p>
    <w:p w14:paraId="0D5A8BDE" w14:textId="77777777" w:rsidR="00A27D6C" w:rsidRPr="004C6EC9" w:rsidRDefault="00A27D6C" w:rsidP="00A1550A">
      <w:pPr>
        <w:rPr>
          <w:lang w:val="en-GB"/>
        </w:rPr>
      </w:pPr>
      <w:r w:rsidRPr="004C6EC9">
        <w:rPr>
          <w:lang w:val="en-GB"/>
        </w:rPr>
        <w:t xml:space="preserve">This device does not achieve zero power consumption via its on/off switch. If you wish to avoid electrical </w:t>
      </w:r>
      <w:proofErr w:type="gramStart"/>
      <w:r w:rsidRPr="004C6EC9">
        <w:rPr>
          <w:lang w:val="en-GB"/>
        </w:rPr>
        <w:t>consumption</w:t>
      </w:r>
      <w:proofErr w:type="gramEnd"/>
      <w:r w:rsidRPr="004C6EC9">
        <w:rPr>
          <w:lang w:val="en-GB"/>
        </w:rPr>
        <w:t xml:space="preserve"> then please disconnect the device’s plug from the mains socket outlet. Energy consumption can be minimized by ensuring that the product enters its lowest power mode as quickly as possible after printing as finished and disconnecting at the mains if it will be left idle for any long period of time.</w:t>
      </w:r>
    </w:p>
    <w:p w14:paraId="65B481B0" w14:textId="77777777" w:rsidR="00A27D6C" w:rsidRPr="004C6EC9" w:rsidRDefault="00A27D6C" w:rsidP="00A1550A">
      <w:pPr>
        <w:rPr>
          <w:lang w:val="en-GB"/>
        </w:rPr>
      </w:pPr>
      <w:r w:rsidRPr="004C6EC9">
        <w:rPr>
          <w:lang w:val="en-GB"/>
        </w:rPr>
        <w:t>The values also apply if the device is connected to a data network. The device is designed so that it’s on/off switch can be operated at least twice daily without any damage occurring. A complete separation from the power supply can only be achieved by removing the plug from the mains.</w:t>
      </w:r>
    </w:p>
    <w:p w14:paraId="58E02610" w14:textId="77777777" w:rsidR="00A27D6C" w:rsidRPr="004C6EC9" w:rsidRDefault="00A27D6C" w:rsidP="00F466E8">
      <w:pPr>
        <w:pStyle w:val="Heading2"/>
        <w:rPr>
          <w:lang w:val="en-GB"/>
        </w:rPr>
      </w:pPr>
      <w:r w:rsidRPr="004C6EC9">
        <w:rPr>
          <w:lang w:val="en-GB"/>
        </w:rPr>
        <w:t>Overview of the Operation Modes</w:t>
      </w:r>
    </w:p>
    <w:p w14:paraId="2A210796" w14:textId="77777777" w:rsidR="00A27D6C" w:rsidRPr="004C6EC9" w:rsidRDefault="00C60A75" w:rsidP="00A1550A">
      <w:pPr>
        <w:rPr>
          <w:lang w:val="en-GB"/>
        </w:rPr>
      </w:pPr>
      <w:bookmarkStart w:id="0" w:name="OLE_LINK31"/>
      <w:bookmarkStart w:id="1" w:name="OLE_LINK32"/>
      <w:r w:rsidRPr="004C6EC9">
        <w:rPr>
          <w:rFonts w:hint="eastAsia"/>
          <w:color w:val="000000"/>
          <w:lang w:val="en-GB"/>
        </w:rPr>
        <w:t>P</w:t>
      </w:r>
      <w:r w:rsidRPr="004C6EC9">
        <w:rPr>
          <w:rFonts w:hint="eastAsia"/>
          <w:lang w:val="en-GB"/>
        </w:rPr>
        <w:t>rint</w:t>
      </w:r>
      <w:r w:rsidRPr="004C6EC9">
        <w:rPr>
          <w:lang w:val="en-GB"/>
        </w:rPr>
        <w:t xml:space="preserve"> speed for DIN-A4 format:</w:t>
      </w:r>
    </w:p>
    <w:p w14:paraId="502CBBD1" w14:textId="608F8370" w:rsidR="00C60A75" w:rsidRPr="004C6EC9" w:rsidRDefault="00691550" w:rsidP="00C60A75">
      <w:pPr>
        <w:rPr>
          <w:lang w:val="fr-FR"/>
        </w:rPr>
      </w:pPr>
      <w:r w:rsidRPr="004C6EC9">
        <w:rPr>
          <w:rFonts w:hint="eastAsia"/>
          <w:b/>
          <w:lang w:val="fr-FR"/>
        </w:rPr>
        <w:t xml:space="preserve">Color and </w:t>
      </w:r>
      <w:r w:rsidR="00F36592" w:rsidRPr="004C6EC9">
        <w:rPr>
          <w:b/>
          <w:lang w:val="fr-FR"/>
        </w:rPr>
        <w:t>Mono:</w:t>
      </w:r>
      <w:r w:rsidR="00F36592" w:rsidRPr="004C6EC9">
        <w:rPr>
          <w:lang w:val="fr-FR"/>
        </w:rPr>
        <w:t xml:space="preserve"> </w:t>
      </w:r>
      <w:r w:rsidRPr="004C6EC9">
        <w:rPr>
          <w:rFonts w:hint="eastAsia"/>
          <w:lang w:val="fr-FR"/>
        </w:rPr>
        <w:t>35</w:t>
      </w:r>
      <w:r w:rsidR="00F36592" w:rsidRPr="004C6EC9">
        <w:rPr>
          <w:lang w:val="fr-FR"/>
        </w:rPr>
        <w:t xml:space="preserve"> pages / minute </w:t>
      </w:r>
    </w:p>
    <w:tbl>
      <w:tblPr>
        <w:tblW w:w="5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1369"/>
        <w:gridCol w:w="1369"/>
        <w:gridCol w:w="1369"/>
        <w:gridCol w:w="1369"/>
      </w:tblGrid>
      <w:tr w:rsidR="00A27D6C" w:rsidRPr="004C6EC9" w14:paraId="0A3E74B7" w14:textId="77777777" w:rsidTr="00970C28">
        <w:trPr>
          <w:cantSplit/>
          <w:tblHeader/>
        </w:trPr>
        <w:tc>
          <w:tcPr>
            <w:tcW w:w="1369" w:type="dxa"/>
          </w:tcPr>
          <w:p w14:paraId="5F2E0EDA" w14:textId="77777777" w:rsidR="00A27D6C" w:rsidRPr="004C6EC9" w:rsidRDefault="00A27D6C" w:rsidP="00A1550A">
            <w:pPr>
              <w:rPr>
                <w:lang w:val="en-GB"/>
              </w:rPr>
            </w:pPr>
            <w:bookmarkStart w:id="2" w:name="OLE_LINK28"/>
            <w:bookmarkStart w:id="3" w:name="OLE_LINK29"/>
            <w:bookmarkStart w:id="4" w:name="OLE_LINK30"/>
            <w:bookmarkEnd w:id="0"/>
            <w:bookmarkEnd w:id="1"/>
            <w:r w:rsidRPr="004C6EC9">
              <w:rPr>
                <w:lang w:val="en-GB"/>
              </w:rPr>
              <w:t>Operation Mode</w:t>
            </w:r>
          </w:p>
        </w:tc>
        <w:tc>
          <w:tcPr>
            <w:tcW w:w="1369" w:type="dxa"/>
          </w:tcPr>
          <w:p w14:paraId="04FC9771" w14:textId="77777777" w:rsidR="00970C28" w:rsidRPr="004C6EC9" w:rsidRDefault="00A27D6C" w:rsidP="00A1550A">
            <w:pPr>
              <w:rPr>
                <w:lang w:val="en-GB"/>
              </w:rPr>
            </w:pPr>
            <w:r w:rsidRPr="004C6EC9">
              <w:rPr>
                <w:lang w:val="en-GB"/>
              </w:rPr>
              <w:t xml:space="preserve">Power Consumption* </w:t>
            </w:r>
          </w:p>
          <w:p w14:paraId="694A8026" w14:textId="77777777" w:rsidR="00A27D6C" w:rsidRPr="004C6EC9" w:rsidRDefault="00A27D6C" w:rsidP="00A1550A">
            <w:pPr>
              <w:rPr>
                <w:lang w:val="en-GB"/>
              </w:rPr>
            </w:pPr>
            <w:r w:rsidRPr="004C6EC9">
              <w:rPr>
                <w:lang w:val="en-GB"/>
              </w:rPr>
              <w:t>(watts)</w:t>
            </w:r>
          </w:p>
        </w:tc>
        <w:tc>
          <w:tcPr>
            <w:tcW w:w="1369" w:type="dxa"/>
          </w:tcPr>
          <w:p w14:paraId="6A231130" w14:textId="77777777" w:rsidR="00970C28" w:rsidRPr="004C6EC9" w:rsidRDefault="00A27D6C" w:rsidP="00A1550A">
            <w:pPr>
              <w:rPr>
                <w:lang w:val="en-GB"/>
              </w:rPr>
            </w:pPr>
            <w:r w:rsidRPr="004C6EC9">
              <w:rPr>
                <w:lang w:val="en-GB"/>
              </w:rPr>
              <w:t>Activation Time**</w:t>
            </w:r>
          </w:p>
          <w:p w14:paraId="5E57410B" w14:textId="77777777" w:rsidR="00A27D6C" w:rsidRPr="004C6EC9" w:rsidRDefault="00A27D6C" w:rsidP="00A1550A">
            <w:pPr>
              <w:rPr>
                <w:lang w:val="en-GB"/>
              </w:rPr>
            </w:pPr>
            <w:r w:rsidRPr="004C6EC9">
              <w:rPr>
                <w:lang w:val="en-GB"/>
              </w:rPr>
              <w:t>(min)</w:t>
            </w:r>
          </w:p>
        </w:tc>
        <w:tc>
          <w:tcPr>
            <w:tcW w:w="1369" w:type="dxa"/>
          </w:tcPr>
          <w:p w14:paraId="54671E55" w14:textId="77777777" w:rsidR="00970C28" w:rsidRPr="004C6EC9" w:rsidRDefault="00A27D6C" w:rsidP="00A1550A">
            <w:pPr>
              <w:rPr>
                <w:lang w:val="en-GB"/>
              </w:rPr>
            </w:pPr>
            <w:r w:rsidRPr="004C6EC9">
              <w:rPr>
                <w:lang w:val="en-GB"/>
              </w:rPr>
              <w:t>Recovery Time from Standby***</w:t>
            </w:r>
          </w:p>
          <w:p w14:paraId="13038CD5" w14:textId="77777777" w:rsidR="00A27D6C" w:rsidRPr="004C6EC9" w:rsidRDefault="00A27D6C" w:rsidP="00A1550A">
            <w:pPr>
              <w:rPr>
                <w:lang w:val="en-GB"/>
              </w:rPr>
            </w:pPr>
            <w:r w:rsidRPr="004C6EC9">
              <w:rPr>
                <w:lang w:val="en-GB"/>
              </w:rPr>
              <w:t>(sec)</w:t>
            </w:r>
          </w:p>
        </w:tc>
      </w:tr>
      <w:tr w:rsidR="00A27D6C" w:rsidRPr="004C6EC9" w14:paraId="2685176D" w14:textId="77777777" w:rsidTr="00970C28">
        <w:trPr>
          <w:cantSplit/>
        </w:trPr>
        <w:tc>
          <w:tcPr>
            <w:tcW w:w="1369" w:type="dxa"/>
          </w:tcPr>
          <w:p w14:paraId="19103FD6" w14:textId="77777777" w:rsidR="00A27D6C" w:rsidRPr="004C6EC9" w:rsidRDefault="00A27D6C" w:rsidP="00A1550A">
            <w:pPr>
              <w:rPr>
                <w:lang w:val="en-GB"/>
              </w:rPr>
            </w:pPr>
            <w:r w:rsidRPr="004C6EC9">
              <w:rPr>
                <w:lang w:val="en-GB"/>
              </w:rPr>
              <w:t xml:space="preserve">Highest possible consumption upon </w:t>
            </w:r>
            <w:proofErr w:type="gramStart"/>
            <w:r w:rsidRPr="004C6EC9">
              <w:rPr>
                <w:lang w:val="en-GB"/>
              </w:rPr>
              <w:t>turn</w:t>
            </w:r>
            <w:proofErr w:type="gramEnd"/>
            <w:r w:rsidRPr="004C6EC9">
              <w:rPr>
                <w:lang w:val="en-GB"/>
              </w:rPr>
              <w:t xml:space="preserve"> on /print.</w:t>
            </w:r>
          </w:p>
        </w:tc>
        <w:tc>
          <w:tcPr>
            <w:tcW w:w="1369" w:type="dxa"/>
          </w:tcPr>
          <w:p w14:paraId="1F6DC6CA" w14:textId="6249833B" w:rsidR="009472C4" w:rsidRPr="004C6EC9" w:rsidRDefault="002575F6" w:rsidP="001F443D">
            <w:pPr>
              <w:rPr>
                <w:lang w:val="en-GB"/>
              </w:rPr>
            </w:pPr>
            <w:r w:rsidRPr="004C6EC9">
              <w:rPr>
                <w:lang w:val="en-GB"/>
              </w:rPr>
              <w:t>1</w:t>
            </w:r>
            <w:r w:rsidR="00691550" w:rsidRPr="004C6EC9">
              <w:rPr>
                <w:rFonts w:hint="eastAsia"/>
                <w:lang w:val="en-GB"/>
              </w:rPr>
              <w:t>307.7</w:t>
            </w:r>
          </w:p>
        </w:tc>
        <w:tc>
          <w:tcPr>
            <w:tcW w:w="1369" w:type="dxa"/>
          </w:tcPr>
          <w:p w14:paraId="51700940" w14:textId="77777777" w:rsidR="00A27D6C" w:rsidRPr="004C6EC9" w:rsidRDefault="00A27D6C" w:rsidP="00A1550A">
            <w:pPr>
              <w:rPr>
                <w:lang w:val="en-GB"/>
              </w:rPr>
            </w:pPr>
            <w:r w:rsidRPr="004C6EC9">
              <w:rPr>
                <w:lang w:val="en-GB"/>
              </w:rPr>
              <w:t>-</w:t>
            </w:r>
          </w:p>
        </w:tc>
        <w:tc>
          <w:tcPr>
            <w:tcW w:w="1369" w:type="dxa"/>
          </w:tcPr>
          <w:p w14:paraId="521FBC3B" w14:textId="77777777" w:rsidR="00A27D6C" w:rsidRPr="004C6EC9" w:rsidRDefault="00A27D6C" w:rsidP="00A1550A">
            <w:pPr>
              <w:rPr>
                <w:lang w:val="en-GB"/>
              </w:rPr>
            </w:pPr>
            <w:r w:rsidRPr="004C6EC9">
              <w:rPr>
                <w:lang w:val="en-GB"/>
              </w:rPr>
              <w:t>-</w:t>
            </w:r>
          </w:p>
        </w:tc>
      </w:tr>
      <w:tr w:rsidR="00A27D6C" w:rsidRPr="004C6EC9" w14:paraId="4F79ED07" w14:textId="77777777" w:rsidTr="00970C28">
        <w:trPr>
          <w:cantSplit/>
        </w:trPr>
        <w:tc>
          <w:tcPr>
            <w:tcW w:w="1369" w:type="dxa"/>
          </w:tcPr>
          <w:p w14:paraId="5AE06AF7" w14:textId="77777777" w:rsidR="00A27D6C" w:rsidRPr="004C6EC9" w:rsidRDefault="00C10AE5" w:rsidP="00A1550A">
            <w:pPr>
              <w:rPr>
                <w:lang w:val="en-GB"/>
              </w:rPr>
            </w:pPr>
            <w:r w:rsidRPr="004C6EC9">
              <w:rPr>
                <w:rFonts w:hint="eastAsia"/>
                <w:lang w:val="en-GB"/>
              </w:rPr>
              <w:t>Print</w:t>
            </w:r>
            <w:r w:rsidRPr="004C6EC9">
              <w:rPr>
                <w:lang w:val="en-GB"/>
              </w:rPr>
              <w:t xml:space="preserve"> (Continuous Operation)</w:t>
            </w:r>
          </w:p>
        </w:tc>
        <w:tc>
          <w:tcPr>
            <w:tcW w:w="1369" w:type="dxa"/>
          </w:tcPr>
          <w:p w14:paraId="6E7472AC" w14:textId="7402F6AB" w:rsidR="009472C4" w:rsidRPr="004C6EC9" w:rsidRDefault="00691550" w:rsidP="00341033">
            <w:pPr>
              <w:rPr>
                <w:lang w:val="en-GB"/>
              </w:rPr>
            </w:pPr>
            <w:r w:rsidRPr="004C6EC9">
              <w:rPr>
                <w:rFonts w:hint="eastAsia"/>
                <w:lang w:val="en-GB"/>
              </w:rPr>
              <w:t>622.9</w:t>
            </w:r>
          </w:p>
        </w:tc>
        <w:tc>
          <w:tcPr>
            <w:tcW w:w="1369" w:type="dxa"/>
          </w:tcPr>
          <w:p w14:paraId="046034BD" w14:textId="77777777" w:rsidR="00A27D6C" w:rsidRPr="004C6EC9" w:rsidRDefault="00A27D6C" w:rsidP="00A1550A">
            <w:pPr>
              <w:rPr>
                <w:lang w:val="en-GB"/>
              </w:rPr>
            </w:pPr>
            <w:r w:rsidRPr="004C6EC9">
              <w:rPr>
                <w:lang w:val="en-GB"/>
              </w:rPr>
              <w:t>-</w:t>
            </w:r>
          </w:p>
        </w:tc>
        <w:tc>
          <w:tcPr>
            <w:tcW w:w="1369" w:type="dxa"/>
          </w:tcPr>
          <w:p w14:paraId="79D3DAB3" w14:textId="77777777" w:rsidR="00A27D6C" w:rsidRPr="004C6EC9" w:rsidRDefault="00A27D6C" w:rsidP="00A1550A">
            <w:pPr>
              <w:rPr>
                <w:lang w:val="en-GB"/>
              </w:rPr>
            </w:pPr>
            <w:r w:rsidRPr="004C6EC9">
              <w:rPr>
                <w:lang w:val="en-GB"/>
              </w:rPr>
              <w:t>-</w:t>
            </w:r>
          </w:p>
        </w:tc>
      </w:tr>
      <w:tr w:rsidR="00A27D6C" w:rsidRPr="004C6EC9" w14:paraId="0376091F" w14:textId="77777777" w:rsidTr="00970C28">
        <w:trPr>
          <w:cantSplit/>
        </w:trPr>
        <w:tc>
          <w:tcPr>
            <w:tcW w:w="1369" w:type="dxa"/>
          </w:tcPr>
          <w:p w14:paraId="138703E1" w14:textId="77777777" w:rsidR="00A27D6C" w:rsidRPr="004C6EC9" w:rsidRDefault="00A27D6C" w:rsidP="00A1550A">
            <w:pPr>
              <w:rPr>
                <w:lang w:val="en-GB"/>
              </w:rPr>
            </w:pPr>
            <w:r w:rsidRPr="004C6EC9">
              <w:rPr>
                <w:lang w:val="en-GB"/>
              </w:rPr>
              <w:t>Stan</w:t>
            </w:r>
            <w:r w:rsidR="00514901" w:rsidRPr="004C6EC9">
              <w:rPr>
                <w:rFonts w:hint="eastAsia"/>
                <w:lang w:val="en-GB"/>
              </w:rPr>
              <w:t>d</w:t>
            </w:r>
            <w:r w:rsidRPr="004C6EC9">
              <w:rPr>
                <w:lang w:val="en-GB"/>
              </w:rPr>
              <w:t>by(=Idle)</w:t>
            </w:r>
          </w:p>
          <w:p w14:paraId="3DAC9C84" w14:textId="77777777" w:rsidR="00970C28" w:rsidRPr="004C6EC9" w:rsidRDefault="00970C28" w:rsidP="00A1550A">
            <w:pPr>
              <w:rPr>
                <w:lang w:val="en-GB"/>
              </w:rPr>
            </w:pPr>
          </w:p>
        </w:tc>
        <w:tc>
          <w:tcPr>
            <w:tcW w:w="1369" w:type="dxa"/>
          </w:tcPr>
          <w:p w14:paraId="21FD3C43" w14:textId="61BD8684" w:rsidR="009472C4" w:rsidRPr="004C6EC9" w:rsidRDefault="00691550" w:rsidP="00341033">
            <w:pPr>
              <w:rPr>
                <w:lang w:val="en-GB"/>
              </w:rPr>
            </w:pPr>
            <w:r w:rsidRPr="004C6EC9">
              <w:rPr>
                <w:rFonts w:hint="eastAsia"/>
                <w:lang w:val="en-GB"/>
              </w:rPr>
              <w:t>13.2</w:t>
            </w:r>
          </w:p>
        </w:tc>
        <w:tc>
          <w:tcPr>
            <w:tcW w:w="1369" w:type="dxa"/>
          </w:tcPr>
          <w:p w14:paraId="0AFD94AF" w14:textId="77777777" w:rsidR="00A27D6C" w:rsidRPr="004C6EC9" w:rsidRDefault="00A27D6C" w:rsidP="00A1550A">
            <w:pPr>
              <w:rPr>
                <w:lang w:val="en-GB"/>
              </w:rPr>
            </w:pPr>
            <w:r w:rsidRPr="004C6EC9">
              <w:rPr>
                <w:lang w:val="en-GB"/>
              </w:rPr>
              <w:t>-</w:t>
            </w:r>
          </w:p>
        </w:tc>
        <w:tc>
          <w:tcPr>
            <w:tcW w:w="1369" w:type="dxa"/>
          </w:tcPr>
          <w:p w14:paraId="3D3DB5D9" w14:textId="77777777" w:rsidR="00A27D6C" w:rsidRPr="004C6EC9" w:rsidRDefault="00A27D6C" w:rsidP="00482B40">
            <w:pPr>
              <w:rPr>
                <w:lang w:val="en-GB"/>
              </w:rPr>
            </w:pPr>
            <w:r w:rsidRPr="004C6EC9">
              <w:rPr>
                <w:lang w:val="en-GB"/>
              </w:rPr>
              <w:t>-</w:t>
            </w:r>
          </w:p>
        </w:tc>
      </w:tr>
      <w:tr w:rsidR="00A27D6C" w:rsidRPr="004C6EC9" w14:paraId="7E383EDA" w14:textId="77777777" w:rsidTr="00970C28">
        <w:trPr>
          <w:cantSplit/>
        </w:trPr>
        <w:tc>
          <w:tcPr>
            <w:tcW w:w="1369" w:type="dxa"/>
          </w:tcPr>
          <w:p w14:paraId="6248A215" w14:textId="77777777" w:rsidR="00A27D6C" w:rsidRPr="004C6EC9" w:rsidRDefault="00A27D6C" w:rsidP="008A6DF9">
            <w:pPr>
              <w:rPr>
                <w:lang w:val="en-GB"/>
              </w:rPr>
            </w:pPr>
            <w:bookmarkStart w:id="5" w:name="OLE_LINK51"/>
            <w:bookmarkStart w:id="6" w:name="OLE_LINK52"/>
            <w:bookmarkStart w:id="7" w:name="OLE_LINK41"/>
            <w:bookmarkStart w:id="8" w:name="OLE_LINK42"/>
            <w:r w:rsidRPr="004C6EC9">
              <w:rPr>
                <w:lang w:val="en-GB"/>
              </w:rPr>
              <w:t>Power save mode</w:t>
            </w:r>
          </w:p>
          <w:p w14:paraId="177EE5D5" w14:textId="77777777" w:rsidR="00CC17AD" w:rsidRPr="004C6EC9" w:rsidRDefault="00CC17AD" w:rsidP="008A6DF9">
            <w:pPr>
              <w:rPr>
                <w:lang w:val="en-GB"/>
              </w:rPr>
            </w:pPr>
            <w:bookmarkStart w:id="9" w:name="OLE_LINK84"/>
            <w:bookmarkStart w:id="10" w:name="OLE_LINK85"/>
            <w:r w:rsidRPr="004C6EC9">
              <w:rPr>
                <w:rFonts w:hint="eastAsia"/>
                <w:lang w:val="en-GB"/>
              </w:rPr>
              <w:t>****</w:t>
            </w:r>
            <w:bookmarkEnd w:id="5"/>
            <w:bookmarkEnd w:id="6"/>
            <w:bookmarkEnd w:id="9"/>
            <w:bookmarkEnd w:id="10"/>
          </w:p>
        </w:tc>
        <w:tc>
          <w:tcPr>
            <w:tcW w:w="1369" w:type="dxa"/>
          </w:tcPr>
          <w:p w14:paraId="7A43ECEC" w14:textId="587A3E42" w:rsidR="009472C4" w:rsidRPr="004C6EC9" w:rsidRDefault="00691550" w:rsidP="00341033">
            <w:pPr>
              <w:rPr>
                <w:lang w:val="en-GB"/>
              </w:rPr>
            </w:pPr>
            <w:r w:rsidRPr="004C6EC9">
              <w:rPr>
                <w:rFonts w:hint="eastAsia"/>
                <w:lang w:val="en-GB"/>
              </w:rPr>
              <w:t>5.</w:t>
            </w:r>
            <w:r w:rsidR="00E5047C" w:rsidRPr="004C6EC9">
              <w:rPr>
                <w:lang w:val="en-GB"/>
              </w:rPr>
              <w:t>8</w:t>
            </w:r>
          </w:p>
        </w:tc>
        <w:tc>
          <w:tcPr>
            <w:tcW w:w="1369" w:type="dxa"/>
          </w:tcPr>
          <w:p w14:paraId="63A4EC8C" w14:textId="6672B76B" w:rsidR="00CC17AD" w:rsidRPr="004C6EC9" w:rsidRDefault="003B3FC0" w:rsidP="008A6DF9">
            <w:pPr>
              <w:rPr>
                <w:lang w:val="en-GB"/>
              </w:rPr>
            </w:pPr>
            <w:bookmarkStart w:id="11" w:name="OLE_LINK22"/>
            <w:bookmarkStart w:id="12" w:name="OLE_LINK23"/>
            <w:r w:rsidRPr="004C6EC9">
              <w:rPr>
                <w:rFonts w:hint="eastAsia"/>
                <w:lang w:val="en-GB"/>
              </w:rPr>
              <w:t>1</w:t>
            </w:r>
            <w:r w:rsidR="00FD2A3B" w:rsidRPr="004C6EC9">
              <w:rPr>
                <w:rFonts w:hint="eastAsia"/>
                <w:lang w:val="en-GB"/>
              </w:rPr>
              <w:t xml:space="preserve"> (</w:t>
            </w:r>
            <w:r w:rsidR="00F40F19" w:rsidRPr="004C6EC9">
              <w:rPr>
                <w:lang w:val="en-GB"/>
              </w:rPr>
              <w:t>1-</w:t>
            </w:r>
            <w:r w:rsidR="00341033" w:rsidRPr="004C6EC9">
              <w:rPr>
                <w:rFonts w:hint="eastAsia"/>
                <w:lang w:val="en-GB"/>
              </w:rPr>
              <w:t>60</w:t>
            </w:r>
            <w:r w:rsidR="00FD2A3B" w:rsidRPr="004C6EC9">
              <w:rPr>
                <w:rFonts w:hint="eastAsia"/>
                <w:lang w:val="en-GB"/>
              </w:rPr>
              <w:t>)</w:t>
            </w:r>
            <w:bookmarkEnd w:id="11"/>
            <w:bookmarkEnd w:id="12"/>
          </w:p>
        </w:tc>
        <w:tc>
          <w:tcPr>
            <w:tcW w:w="1369" w:type="dxa"/>
          </w:tcPr>
          <w:p w14:paraId="13855C72" w14:textId="3B7B7629" w:rsidR="00C60A75" w:rsidRPr="004C6EC9" w:rsidRDefault="0088413F" w:rsidP="007C0662">
            <w:pPr>
              <w:rPr>
                <w:lang w:val="de-DE"/>
              </w:rPr>
            </w:pPr>
            <w:r w:rsidRPr="004C6EC9">
              <w:rPr>
                <w:rFonts w:hint="eastAsia"/>
                <w:lang w:val="de-DE"/>
              </w:rPr>
              <w:t>1</w:t>
            </w:r>
            <w:r w:rsidR="00B23418" w:rsidRPr="004C6EC9">
              <w:rPr>
                <w:rFonts w:hint="eastAsia"/>
                <w:lang w:val="de-DE"/>
              </w:rPr>
              <w:t>917</w:t>
            </w:r>
          </w:p>
        </w:tc>
      </w:tr>
      <w:tr w:rsidR="00A27D6C" w:rsidRPr="004C6EC9" w14:paraId="4A69F9DD" w14:textId="77777777" w:rsidTr="00970C28">
        <w:trPr>
          <w:cantSplit/>
        </w:trPr>
        <w:tc>
          <w:tcPr>
            <w:tcW w:w="1369" w:type="dxa"/>
          </w:tcPr>
          <w:p w14:paraId="4ED02F4D" w14:textId="77777777" w:rsidR="00A27D6C" w:rsidRPr="004C6EC9" w:rsidRDefault="00A27D6C" w:rsidP="008A6DF9">
            <w:pPr>
              <w:rPr>
                <w:lang w:val="en-GB"/>
              </w:rPr>
            </w:pPr>
            <w:bookmarkStart w:id="13" w:name="OLE_LINK43"/>
            <w:bookmarkStart w:id="14" w:name="OLE_LINK44"/>
            <w:bookmarkEnd w:id="7"/>
            <w:bookmarkEnd w:id="8"/>
            <w:r w:rsidRPr="004C6EC9">
              <w:rPr>
                <w:lang w:val="en-GB"/>
              </w:rPr>
              <w:t>Sleep mode</w:t>
            </w:r>
          </w:p>
          <w:p w14:paraId="23B36B6D" w14:textId="77777777" w:rsidR="00CC17AD" w:rsidRPr="004C6EC9" w:rsidRDefault="00DA4886" w:rsidP="008A6DF9">
            <w:pPr>
              <w:rPr>
                <w:lang w:val="en-GB"/>
              </w:rPr>
            </w:pPr>
            <w:r w:rsidRPr="004C6EC9">
              <w:rPr>
                <w:lang w:val="en-GB"/>
              </w:rPr>
              <w:t>***</w:t>
            </w:r>
            <w:bookmarkStart w:id="15" w:name="OLE_LINK87"/>
            <w:bookmarkStart w:id="16" w:name="OLE_LINK86"/>
            <w:r w:rsidRPr="004C6EC9">
              <w:rPr>
                <w:lang w:val="en-GB"/>
              </w:rPr>
              <w:t>*</w:t>
            </w:r>
            <w:bookmarkEnd w:id="15"/>
            <w:bookmarkEnd w:id="16"/>
            <w:r w:rsidRPr="004C6EC9">
              <w:rPr>
                <w:lang w:val="en-GB"/>
              </w:rPr>
              <w:t>*</w:t>
            </w:r>
          </w:p>
        </w:tc>
        <w:tc>
          <w:tcPr>
            <w:tcW w:w="1369" w:type="dxa"/>
          </w:tcPr>
          <w:p w14:paraId="352CEEE5" w14:textId="4B91025B" w:rsidR="009472C4" w:rsidRPr="004C6EC9" w:rsidRDefault="00077C6B" w:rsidP="00341033">
            <w:pPr>
              <w:jc w:val="both"/>
              <w:rPr>
                <w:lang w:val="en-GB"/>
              </w:rPr>
            </w:pPr>
            <w:r w:rsidRPr="004C6EC9">
              <w:rPr>
                <w:lang w:val="en-GB"/>
              </w:rPr>
              <w:t>0.</w:t>
            </w:r>
            <w:r w:rsidR="00E5047C" w:rsidRPr="004C6EC9">
              <w:rPr>
                <w:lang w:val="en-GB"/>
              </w:rPr>
              <w:t>7</w:t>
            </w:r>
          </w:p>
        </w:tc>
        <w:tc>
          <w:tcPr>
            <w:tcW w:w="1369" w:type="dxa"/>
          </w:tcPr>
          <w:p w14:paraId="17D586CF" w14:textId="393C4713" w:rsidR="00F40F19" w:rsidRPr="004C6EC9" w:rsidRDefault="00F40F19" w:rsidP="00CA4C34">
            <w:pPr>
              <w:rPr>
                <w:lang w:val="en-GB"/>
              </w:rPr>
            </w:pPr>
            <w:bookmarkStart w:id="17" w:name="OLE_LINK24"/>
            <w:bookmarkStart w:id="18" w:name="OLE_LINK25"/>
            <w:r w:rsidRPr="004C6EC9">
              <w:rPr>
                <w:lang w:val="en-GB"/>
              </w:rPr>
              <w:t>1</w:t>
            </w:r>
            <w:r w:rsidR="00691550" w:rsidRPr="004C6EC9">
              <w:rPr>
                <w:rFonts w:hint="eastAsia"/>
                <w:lang w:val="en-GB"/>
              </w:rPr>
              <w:t>5</w:t>
            </w:r>
            <w:r w:rsidR="00FD2A3B" w:rsidRPr="004C6EC9">
              <w:rPr>
                <w:rFonts w:hint="eastAsia"/>
                <w:lang w:val="en-GB"/>
              </w:rPr>
              <w:t xml:space="preserve"> (</w:t>
            </w:r>
            <w:r w:rsidRPr="004C6EC9">
              <w:rPr>
                <w:lang w:val="en-GB"/>
              </w:rPr>
              <w:t>1-</w:t>
            </w:r>
            <w:r w:rsidR="00341033" w:rsidRPr="004C6EC9">
              <w:rPr>
                <w:rFonts w:hint="eastAsia"/>
                <w:lang w:val="en-GB"/>
              </w:rPr>
              <w:t>6</w:t>
            </w:r>
            <w:r w:rsidR="00CA4C34" w:rsidRPr="004C6EC9">
              <w:rPr>
                <w:rFonts w:hint="eastAsia"/>
                <w:lang w:val="en-GB"/>
              </w:rPr>
              <w:t>0</w:t>
            </w:r>
            <w:r w:rsidR="00FD2A3B" w:rsidRPr="004C6EC9">
              <w:rPr>
                <w:rFonts w:hint="eastAsia"/>
                <w:lang w:val="en-GB"/>
              </w:rPr>
              <w:t>)</w:t>
            </w:r>
            <w:bookmarkEnd w:id="17"/>
            <w:bookmarkEnd w:id="18"/>
          </w:p>
        </w:tc>
        <w:tc>
          <w:tcPr>
            <w:tcW w:w="1369" w:type="dxa"/>
          </w:tcPr>
          <w:p w14:paraId="4D261E6C" w14:textId="46090A84" w:rsidR="00C60A75" w:rsidRPr="004C6EC9" w:rsidRDefault="00691550" w:rsidP="003E4D0A">
            <w:pPr>
              <w:rPr>
                <w:lang w:val="pt-BR"/>
              </w:rPr>
            </w:pPr>
            <w:r w:rsidRPr="004C6EC9">
              <w:rPr>
                <w:rFonts w:hint="eastAsia"/>
                <w:lang w:val="pt-BR"/>
              </w:rPr>
              <w:t>22.</w:t>
            </w:r>
            <w:r w:rsidR="00E5047C" w:rsidRPr="004C6EC9">
              <w:rPr>
                <w:lang w:val="pt-BR"/>
              </w:rPr>
              <w:t>5</w:t>
            </w:r>
          </w:p>
        </w:tc>
      </w:tr>
      <w:tr w:rsidR="00A27D6C" w:rsidRPr="004C6EC9" w14:paraId="72BEABA1" w14:textId="77777777" w:rsidTr="00970C28">
        <w:trPr>
          <w:cantSplit/>
        </w:trPr>
        <w:tc>
          <w:tcPr>
            <w:tcW w:w="1369" w:type="dxa"/>
          </w:tcPr>
          <w:p w14:paraId="5EA36AF3" w14:textId="77777777" w:rsidR="00A27D6C" w:rsidRPr="004C6EC9" w:rsidRDefault="00A27D6C" w:rsidP="008A6DF9">
            <w:pPr>
              <w:rPr>
                <w:lang w:val="en-GB"/>
              </w:rPr>
            </w:pPr>
            <w:bookmarkStart w:id="19" w:name="OLE_LINK49"/>
            <w:bookmarkStart w:id="20" w:name="OLE_LINK50"/>
            <w:bookmarkEnd w:id="13"/>
            <w:bookmarkEnd w:id="14"/>
            <w:r w:rsidRPr="004C6EC9">
              <w:rPr>
                <w:lang w:val="en-GB"/>
              </w:rPr>
              <w:t>Off mode</w:t>
            </w:r>
          </w:p>
          <w:p w14:paraId="3E4ADA0C" w14:textId="77777777" w:rsidR="00CC17AD" w:rsidRPr="004C6EC9" w:rsidRDefault="00CC17AD" w:rsidP="008A6DF9">
            <w:pPr>
              <w:rPr>
                <w:lang w:val="en-GB"/>
              </w:rPr>
            </w:pPr>
            <w:bookmarkStart w:id="21" w:name="OLE_LINK55"/>
            <w:bookmarkStart w:id="22" w:name="OLE_LINK56"/>
            <w:bookmarkStart w:id="23" w:name="OLE_LINK90"/>
            <w:r w:rsidRPr="004C6EC9">
              <w:rPr>
                <w:rFonts w:hint="eastAsia"/>
                <w:lang w:val="en-GB"/>
              </w:rPr>
              <w:t>******</w:t>
            </w:r>
            <w:bookmarkEnd w:id="21"/>
            <w:bookmarkEnd w:id="22"/>
            <w:bookmarkEnd w:id="23"/>
          </w:p>
        </w:tc>
        <w:tc>
          <w:tcPr>
            <w:tcW w:w="1369" w:type="dxa"/>
          </w:tcPr>
          <w:p w14:paraId="589BDC2B" w14:textId="63E5492F" w:rsidR="009472C4" w:rsidRPr="004C6EC9" w:rsidRDefault="001F443D" w:rsidP="007C0662">
            <w:pPr>
              <w:rPr>
                <w:lang w:val="en-GB"/>
              </w:rPr>
            </w:pPr>
            <w:r w:rsidRPr="004C6EC9">
              <w:rPr>
                <w:rFonts w:hint="eastAsia"/>
                <w:lang w:val="en-GB"/>
              </w:rPr>
              <w:t>0.</w:t>
            </w:r>
            <w:r w:rsidR="00691550" w:rsidRPr="004C6EC9">
              <w:rPr>
                <w:rFonts w:hint="eastAsia"/>
                <w:lang w:val="en-GB"/>
              </w:rPr>
              <w:t>1</w:t>
            </w:r>
          </w:p>
        </w:tc>
        <w:tc>
          <w:tcPr>
            <w:tcW w:w="1369" w:type="dxa"/>
          </w:tcPr>
          <w:p w14:paraId="6E5A4758" w14:textId="6080F4C2" w:rsidR="00696B5B" w:rsidRPr="004C6EC9" w:rsidRDefault="003B3FC0" w:rsidP="008A6DF9">
            <w:pPr>
              <w:rPr>
                <w:lang w:val="en-GB"/>
              </w:rPr>
            </w:pPr>
            <w:bookmarkStart w:id="24" w:name="OLE_LINK26"/>
            <w:bookmarkStart w:id="25" w:name="OLE_LINK27"/>
            <w:r w:rsidRPr="004C6EC9">
              <w:rPr>
                <w:rFonts w:hint="eastAsia"/>
                <w:lang w:val="en-GB"/>
              </w:rPr>
              <w:t>15</w:t>
            </w:r>
            <w:r w:rsidR="00CC17AD" w:rsidRPr="004C6EC9">
              <w:rPr>
                <w:rFonts w:hint="eastAsia"/>
                <w:lang w:val="en-GB"/>
              </w:rPr>
              <w:t xml:space="preserve"> </w:t>
            </w:r>
            <w:r w:rsidR="00696B5B" w:rsidRPr="004C6EC9">
              <w:rPr>
                <w:rFonts w:hint="eastAsia"/>
                <w:lang w:val="en-GB"/>
              </w:rPr>
              <w:t>(</w:t>
            </w:r>
            <w:r w:rsidRPr="004C6EC9">
              <w:rPr>
                <w:rFonts w:hint="eastAsia"/>
                <w:lang w:val="en-GB"/>
              </w:rPr>
              <w:t>15</w:t>
            </w:r>
            <w:r w:rsidR="00696B5B" w:rsidRPr="004C6EC9">
              <w:rPr>
                <w:rFonts w:hint="eastAsia"/>
                <w:lang w:val="en-GB"/>
              </w:rPr>
              <w:t>-</w:t>
            </w:r>
            <w:r w:rsidR="00691550" w:rsidRPr="004C6EC9">
              <w:rPr>
                <w:rFonts w:hint="eastAsia"/>
                <w:lang w:val="en-GB"/>
              </w:rPr>
              <w:t>144</w:t>
            </w:r>
            <w:r w:rsidR="00696B5B" w:rsidRPr="004C6EC9">
              <w:rPr>
                <w:rFonts w:hint="eastAsia"/>
                <w:lang w:val="en-GB"/>
              </w:rPr>
              <w:t>0)</w:t>
            </w:r>
          </w:p>
          <w:p w14:paraId="186FE020" w14:textId="77777777" w:rsidR="00A27D6C" w:rsidRPr="004C6EC9" w:rsidRDefault="00A27D6C" w:rsidP="008A6DF9">
            <w:pPr>
              <w:rPr>
                <w:lang w:val="en-GB"/>
              </w:rPr>
            </w:pPr>
            <w:r w:rsidRPr="004C6EC9">
              <w:rPr>
                <w:lang w:val="en-GB"/>
              </w:rPr>
              <w:t>Switch activation</w:t>
            </w:r>
            <w:bookmarkEnd w:id="24"/>
            <w:bookmarkEnd w:id="25"/>
          </w:p>
        </w:tc>
        <w:tc>
          <w:tcPr>
            <w:tcW w:w="1369" w:type="dxa"/>
          </w:tcPr>
          <w:p w14:paraId="16F5E77F" w14:textId="77777777" w:rsidR="00A27D6C" w:rsidRPr="004C6EC9" w:rsidRDefault="00A27D6C" w:rsidP="008A6DF9">
            <w:pPr>
              <w:rPr>
                <w:lang w:val="en-GB"/>
              </w:rPr>
            </w:pPr>
            <w:r w:rsidRPr="004C6EC9">
              <w:rPr>
                <w:lang w:val="en-GB"/>
              </w:rPr>
              <w:t>-</w:t>
            </w:r>
          </w:p>
        </w:tc>
      </w:tr>
    </w:tbl>
    <w:bookmarkEnd w:id="2"/>
    <w:bookmarkEnd w:id="3"/>
    <w:bookmarkEnd w:id="4"/>
    <w:bookmarkEnd w:id="19"/>
    <w:bookmarkEnd w:id="20"/>
    <w:p w14:paraId="17CB3E0C" w14:textId="77777777" w:rsidR="00A27D6C" w:rsidRPr="004C6EC9" w:rsidRDefault="00A27D6C" w:rsidP="0090610F">
      <w:pPr>
        <w:numPr>
          <w:ilvl w:val="0"/>
          <w:numId w:val="11"/>
        </w:numPr>
        <w:ind w:left="426" w:hanging="426"/>
        <w:rPr>
          <w:lang w:val="en-GB"/>
        </w:rPr>
      </w:pPr>
      <w:r w:rsidRPr="004C6EC9">
        <w:rPr>
          <w:lang w:val="en-GB"/>
        </w:rPr>
        <w:t>Mean values, measured without accessories.</w:t>
      </w:r>
    </w:p>
    <w:p w14:paraId="6B17FDE4" w14:textId="77777777" w:rsidR="00A27D6C" w:rsidRPr="004C6EC9" w:rsidRDefault="005E0982" w:rsidP="0090610F">
      <w:pPr>
        <w:ind w:left="426" w:hanging="426"/>
        <w:rPr>
          <w:lang w:val="en-GB"/>
        </w:rPr>
      </w:pPr>
      <w:r w:rsidRPr="004C6EC9">
        <w:rPr>
          <w:lang w:val="en-GB"/>
        </w:rPr>
        <w:t>**</w:t>
      </w:r>
      <w:r w:rsidRPr="004C6EC9">
        <w:rPr>
          <w:lang w:val="en-GB"/>
        </w:rPr>
        <w:tab/>
      </w:r>
      <w:r w:rsidR="00A27D6C" w:rsidRPr="004C6EC9">
        <w:rPr>
          <w:lang w:val="en-GB"/>
        </w:rPr>
        <w:t>The Activation Time is the time that passes after the print procedure until the device switches into the mode. The values in brackets indicate the range within which the Activation Time can be controlled.</w:t>
      </w:r>
    </w:p>
    <w:p w14:paraId="12740220" w14:textId="77777777" w:rsidR="00A27D6C" w:rsidRPr="004C6EC9" w:rsidRDefault="00A27D6C" w:rsidP="0090610F">
      <w:pPr>
        <w:ind w:left="426" w:hanging="426"/>
        <w:rPr>
          <w:lang w:val="en-GB"/>
        </w:rPr>
      </w:pPr>
      <w:r w:rsidRPr="004C6EC9">
        <w:rPr>
          <w:lang w:val="en-GB"/>
        </w:rPr>
        <w:t>***</w:t>
      </w:r>
      <w:r w:rsidR="005E0982" w:rsidRPr="004C6EC9">
        <w:rPr>
          <w:lang w:val="en-GB"/>
        </w:rPr>
        <w:tab/>
      </w:r>
      <w:r w:rsidRPr="004C6EC9">
        <w:rPr>
          <w:lang w:val="en-GB"/>
        </w:rPr>
        <w:t>The Recovery Time from Standby is the time that passes before the device is ready for printing again.</w:t>
      </w:r>
    </w:p>
    <w:p w14:paraId="0782477E" w14:textId="374120CA" w:rsidR="00CC17AD" w:rsidRPr="004C6EC9" w:rsidRDefault="00CC17AD" w:rsidP="0090610F">
      <w:pPr>
        <w:ind w:left="426" w:hangingChars="426" w:hanging="426"/>
        <w:rPr>
          <w:lang w:val="en-GB"/>
        </w:rPr>
      </w:pPr>
      <w:bookmarkStart w:id="26" w:name="OLE_LINK4"/>
      <w:bookmarkStart w:id="27" w:name="OLE_LINK5"/>
      <w:bookmarkStart w:id="28" w:name="OLE_LINK6"/>
      <w:bookmarkStart w:id="29" w:name="OLE_LINK7"/>
      <w:bookmarkStart w:id="30" w:name="OLE_LINK20"/>
      <w:bookmarkStart w:id="31" w:name="OLE_LINK21"/>
      <w:bookmarkStart w:id="32" w:name="OLE_LINK57"/>
      <w:r w:rsidRPr="004C6EC9">
        <w:rPr>
          <w:lang w:val="en-GB"/>
        </w:rPr>
        <w:t>****</w:t>
      </w:r>
      <w:r w:rsidR="005E0982" w:rsidRPr="004C6EC9">
        <w:rPr>
          <w:rFonts w:hint="eastAsia"/>
          <w:lang w:val="en-GB"/>
        </w:rPr>
        <w:tab/>
      </w:r>
      <w:r w:rsidRPr="004C6EC9">
        <w:rPr>
          <w:lang w:val="en-GB"/>
        </w:rPr>
        <w:t>Activating</w:t>
      </w:r>
      <w:r w:rsidRPr="004C6EC9">
        <w:rPr>
          <w:rFonts w:hint="eastAsia"/>
          <w:lang w:val="en-GB"/>
        </w:rPr>
        <w:t xml:space="preserve"> Power save mode:</w:t>
      </w:r>
      <w:r w:rsidRPr="004C6EC9">
        <w:rPr>
          <w:lang w:val="en-GB"/>
        </w:rPr>
        <w:t xml:space="preserve"> </w:t>
      </w:r>
      <w:r w:rsidRPr="004C6EC9">
        <w:rPr>
          <w:rFonts w:hint="eastAsia"/>
          <w:lang w:val="en-GB"/>
        </w:rPr>
        <w:t xml:space="preserve">The device enters the Power save mode by passing a pre-set time. </w:t>
      </w:r>
      <w:bookmarkEnd w:id="26"/>
      <w:bookmarkEnd w:id="27"/>
    </w:p>
    <w:bookmarkEnd w:id="28"/>
    <w:bookmarkEnd w:id="29"/>
    <w:p w14:paraId="2BFD534A" w14:textId="77777777" w:rsidR="00CC17AD" w:rsidRPr="004C6EC9" w:rsidRDefault="00CC17AD" w:rsidP="0090610F">
      <w:pPr>
        <w:ind w:left="426" w:hangingChars="426" w:hanging="426"/>
        <w:rPr>
          <w:lang w:val="en-GB"/>
        </w:rPr>
      </w:pPr>
      <w:r w:rsidRPr="004C6EC9">
        <w:rPr>
          <w:lang w:val="en-GB"/>
        </w:rPr>
        <w:t>****</w:t>
      </w:r>
      <w:r w:rsidR="005E0982" w:rsidRPr="004C6EC9">
        <w:rPr>
          <w:rFonts w:hint="eastAsia"/>
          <w:lang w:val="en-GB"/>
        </w:rPr>
        <w:t>*</w:t>
      </w:r>
      <w:r w:rsidR="005E0982" w:rsidRPr="004C6EC9">
        <w:rPr>
          <w:rFonts w:hint="eastAsia"/>
          <w:lang w:val="en-GB"/>
        </w:rPr>
        <w:tab/>
      </w:r>
      <w:r w:rsidRPr="004C6EC9">
        <w:rPr>
          <w:lang w:val="en-GB"/>
        </w:rPr>
        <w:t xml:space="preserve">Activating </w:t>
      </w:r>
      <w:r w:rsidRPr="004C6EC9">
        <w:rPr>
          <w:rFonts w:hint="eastAsia"/>
          <w:lang w:val="en-GB"/>
        </w:rPr>
        <w:t>Sleep</w:t>
      </w:r>
      <w:r w:rsidRPr="004C6EC9">
        <w:rPr>
          <w:lang w:val="en-GB"/>
        </w:rPr>
        <w:t xml:space="preserve"> mode: The device enters the </w:t>
      </w:r>
      <w:r w:rsidRPr="004C6EC9">
        <w:rPr>
          <w:rFonts w:hint="eastAsia"/>
          <w:lang w:val="en-GB"/>
        </w:rPr>
        <w:t>Sleep</w:t>
      </w:r>
      <w:r w:rsidRPr="004C6EC9">
        <w:rPr>
          <w:lang w:val="en-GB"/>
        </w:rPr>
        <w:t xml:space="preserve"> mode by passing a pre-set time.</w:t>
      </w:r>
    </w:p>
    <w:p w14:paraId="3070FF4C" w14:textId="77777777" w:rsidR="00CC17AD" w:rsidRPr="004C6EC9" w:rsidRDefault="00CC17AD" w:rsidP="0090610F">
      <w:pPr>
        <w:ind w:left="426" w:hangingChars="426" w:hanging="426"/>
        <w:rPr>
          <w:lang w:val="en-GB"/>
        </w:rPr>
      </w:pPr>
      <w:r w:rsidRPr="004C6EC9">
        <w:rPr>
          <w:lang w:val="en-GB"/>
        </w:rPr>
        <w:t>****</w:t>
      </w:r>
      <w:r w:rsidRPr="004C6EC9">
        <w:rPr>
          <w:rFonts w:hint="eastAsia"/>
          <w:lang w:val="en-GB"/>
        </w:rPr>
        <w:t>**</w:t>
      </w:r>
      <w:r w:rsidR="005E0982" w:rsidRPr="004C6EC9">
        <w:rPr>
          <w:lang w:val="en-GB"/>
        </w:rPr>
        <w:tab/>
      </w:r>
      <w:r w:rsidRPr="004C6EC9">
        <w:rPr>
          <w:lang w:val="en-GB"/>
        </w:rPr>
        <w:t xml:space="preserve">Activating </w:t>
      </w:r>
      <w:r w:rsidRPr="004C6EC9">
        <w:rPr>
          <w:rFonts w:hint="eastAsia"/>
          <w:lang w:val="en-GB"/>
        </w:rPr>
        <w:t>Off</w:t>
      </w:r>
      <w:r w:rsidRPr="004C6EC9">
        <w:rPr>
          <w:lang w:val="en-GB"/>
        </w:rPr>
        <w:t xml:space="preserve"> mode: The device enters the </w:t>
      </w:r>
      <w:r w:rsidRPr="004C6EC9">
        <w:rPr>
          <w:rFonts w:hint="eastAsia"/>
          <w:lang w:val="en-GB"/>
        </w:rPr>
        <w:t>Off</w:t>
      </w:r>
      <w:r w:rsidRPr="004C6EC9">
        <w:rPr>
          <w:lang w:val="en-GB"/>
        </w:rPr>
        <w:t xml:space="preserve"> mode by passing a pre-set time. Alternatively, the device enters the </w:t>
      </w:r>
      <w:r w:rsidRPr="004C6EC9">
        <w:rPr>
          <w:rFonts w:hint="eastAsia"/>
          <w:lang w:val="en-GB"/>
        </w:rPr>
        <w:t>Off</w:t>
      </w:r>
      <w:r w:rsidRPr="004C6EC9">
        <w:rPr>
          <w:lang w:val="en-GB"/>
        </w:rPr>
        <w:t xml:space="preserve"> mode by pressing the “Power </w:t>
      </w:r>
      <w:r w:rsidRPr="004C6EC9">
        <w:rPr>
          <w:rFonts w:hint="eastAsia"/>
          <w:lang w:val="en-GB"/>
        </w:rPr>
        <w:t>Switch</w:t>
      </w:r>
      <w:r w:rsidRPr="004C6EC9">
        <w:rPr>
          <w:lang w:val="en-GB"/>
        </w:rPr>
        <w:t>”.</w:t>
      </w:r>
    </w:p>
    <w:bookmarkEnd w:id="30"/>
    <w:bookmarkEnd w:id="31"/>
    <w:bookmarkEnd w:id="32"/>
    <w:p w14:paraId="79FED009" w14:textId="77777777" w:rsidR="00CC17AD" w:rsidRPr="004C6EC9" w:rsidRDefault="009472C4" w:rsidP="0090610F">
      <w:pPr>
        <w:ind w:left="426"/>
        <w:rPr>
          <w:lang w:val="en-GB"/>
        </w:rPr>
      </w:pPr>
      <w:r w:rsidRPr="004C6EC9">
        <w:rPr>
          <w:rFonts w:hint="eastAsia"/>
          <w:lang w:val="en-GB"/>
        </w:rPr>
        <w:t xml:space="preserve">NOTE: </w:t>
      </w:r>
      <w:r w:rsidR="000D0C7A" w:rsidRPr="004C6EC9">
        <w:rPr>
          <w:lang w:val="en-GB"/>
        </w:rPr>
        <w:t xml:space="preserve">In factory default setting, the </w:t>
      </w:r>
      <w:r w:rsidR="000D0C7A" w:rsidRPr="004C6EC9">
        <w:rPr>
          <w:rFonts w:hint="eastAsia"/>
          <w:lang w:val="en-GB"/>
        </w:rPr>
        <w:t>O</w:t>
      </w:r>
      <w:r w:rsidR="000D0C7A" w:rsidRPr="004C6EC9">
        <w:rPr>
          <w:lang w:val="en-GB"/>
        </w:rPr>
        <w:t>ff mode is disabled during network connection.</w:t>
      </w:r>
    </w:p>
    <w:p w14:paraId="3F7FE9C6" w14:textId="77777777" w:rsidR="00A27D6C" w:rsidRPr="004C6EC9" w:rsidRDefault="00A27D6C" w:rsidP="009D6FA8">
      <w:pPr>
        <w:pStyle w:val="Heading2"/>
        <w:rPr>
          <w:lang w:val="en-GB" w:eastAsia="ja-JP"/>
        </w:rPr>
      </w:pPr>
      <w:r w:rsidRPr="004C6EC9">
        <w:rPr>
          <w:lang w:val="en-GB"/>
        </w:rPr>
        <w:t>Energy Consumption</w:t>
      </w:r>
    </w:p>
    <w:p w14:paraId="29381830" w14:textId="77777777" w:rsidR="00A27D6C" w:rsidRPr="004C6EC9" w:rsidRDefault="00A27D6C" w:rsidP="0042229C">
      <w:pPr>
        <w:tabs>
          <w:tab w:val="right" w:pos="4678"/>
        </w:tabs>
        <w:rPr>
          <w:lang w:val="en-GB"/>
        </w:rPr>
      </w:pPr>
      <w:r w:rsidRPr="004C6EC9">
        <w:rPr>
          <w:lang w:val="en-GB"/>
        </w:rPr>
        <w:t>For the standard us</w:t>
      </w:r>
      <w:r w:rsidR="009472C4" w:rsidRPr="004C6EC9">
        <w:rPr>
          <w:lang w:val="en-GB"/>
        </w:rPr>
        <w:t xml:space="preserve">e </w:t>
      </w:r>
      <w:r w:rsidR="002575F6" w:rsidRPr="004C6EC9">
        <w:rPr>
          <w:lang w:val="en-GB"/>
        </w:rPr>
        <w:t>cycle,</w:t>
      </w:r>
      <w:r w:rsidR="009472C4" w:rsidRPr="004C6EC9">
        <w:rPr>
          <w:lang w:val="en-GB"/>
        </w:rPr>
        <w:t xml:space="preserve"> according to ENERGY STA</w:t>
      </w:r>
      <w:r w:rsidR="009472C4" w:rsidRPr="004C6EC9">
        <w:rPr>
          <w:rFonts w:hint="eastAsia"/>
          <w:lang w:val="en-GB"/>
        </w:rPr>
        <w:t>R</w:t>
      </w:r>
      <w:r w:rsidR="008F496B" w:rsidRPr="004C6EC9">
        <w:rPr>
          <w:lang w:val="en-GB"/>
        </w:rPr>
        <w:t xml:space="preserve"> </w:t>
      </w:r>
      <w:r w:rsidR="00F26D63" w:rsidRPr="004C6EC9">
        <w:rPr>
          <w:lang w:val="en-GB"/>
        </w:rPr>
        <w:t>3</w:t>
      </w:r>
      <w:r w:rsidR="008F496B" w:rsidRPr="004C6EC9">
        <w:rPr>
          <w:lang w:val="en-GB"/>
        </w:rPr>
        <w:t>.0</w:t>
      </w:r>
      <w:r w:rsidRPr="004C6EC9">
        <w:rPr>
          <w:lang w:val="en-GB"/>
        </w:rPr>
        <w:t xml:space="preserve">, the following assumptions are made for this device: </w:t>
      </w:r>
    </w:p>
    <w:p w14:paraId="6804B94F" w14:textId="7D00590F" w:rsidR="009472C4" w:rsidRPr="004C6EC9" w:rsidRDefault="009472C4" w:rsidP="009472C4">
      <w:pPr>
        <w:tabs>
          <w:tab w:val="right" w:pos="4678"/>
        </w:tabs>
        <w:rPr>
          <w:lang w:val="en-GB"/>
        </w:rPr>
      </w:pPr>
      <w:bookmarkStart w:id="33" w:name="OLE_LINK58"/>
      <w:bookmarkStart w:id="34" w:name="OLE_LINK59"/>
      <w:r w:rsidRPr="004C6EC9">
        <w:rPr>
          <w:lang w:val="en-GB"/>
        </w:rPr>
        <w:t xml:space="preserve">Up to </w:t>
      </w:r>
      <w:r w:rsidR="005C1487" w:rsidRPr="004C6EC9">
        <w:rPr>
          <w:rFonts w:hint="eastAsia"/>
          <w:lang w:val="en-GB"/>
        </w:rPr>
        <w:t>32</w:t>
      </w:r>
      <w:r w:rsidRPr="004C6EC9">
        <w:rPr>
          <w:lang w:val="en-GB"/>
        </w:rPr>
        <w:t xml:space="preserve"> print jobs per working day, each with </w:t>
      </w:r>
      <w:r w:rsidR="00691550" w:rsidRPr="004C6EC9">
        <w:rPr>
          <w:rFonts w:hint="eastAsia"/>
          <w:lang w:val="en-GB"/>
        </w:rPr>
        <w:t>19</w:t>
      </w:r>
      <w:r w:rsidRPr="004C6EC9">
        <w:rPr>
          <w:lang w:val="en-GB"/>
        </w:rPr>
        <w:t xml:space="preserve"> Pages, single-sided in mono (</w:t>
      </w:r>
      <w:r w:rsidR="00691550" w:rsidRPr="004C6EC9">
        <w:rPr>
          <w:rFonts w:hint="eastAsia"/>
          <w:lang w:val="en-GB"/>
        </w:rPr>
        <w:t>608</w:t>
      </w:r>
      <w:r w:rsidRPr="004C6EC9">
        <w:rPr>
          <w:lang w:val="en-GB"/>
        </w:rPr>
        <w:t xml:space="preserve"> pages/day). Hence, the energy consumptions for a week (7-day week with 5 working days of 8 hours each) is </w:t>
      </w:r>
      <w:r w:rsidR="00227C55" w:rsidRPr="004C6EC9">
        <w:rPr>
          <w:b/>
          <w:lang w:val="en-GB"/>
        </w:rPr>
        <w:t>0.</w:t>
      </w:r>
      <w:r w:rsidR="00691550" w:rsidRPr="004C6EC9">
        <w:rPr>
          <w:rFonts w:hint="eastAsia"/>
          <w:b/>
          <w:lang w:val="en-GB"/>
        </w:rPr>
        <w:t>50</w:t>
      </w:r>
      <w:r w:rsidRPr="004C6EC9">
        <w:rPr>
          <w:b/>
          <w:lang w:val="en-GB"/>
        </w:rPr>
        <w:t xml:space="preserve"> kWh</w:t>
      </w:r>
      <w:r w:rsidRPr="004C6EC9">
        <w:rPr>
          <w:lang w:val="en-GB"/>
        </w:rPr>
        <w:t xml:space="preserve"> for </w:t>
      </w:r>
      <w:r w:rsidR="00691550" w:rsidRPr="004C6EC9">
        <w:rPr>
          <w:rFonts w:hint="eastAsia"/>
          <w:lang w:val="en-GB"/>
        </w:rPr>
        <w:t>C651d</w:t>
      </w:r>
      <w:r w:rsidR="003B0427" w:rsidRPr="004C6EC9">
        <w:rPr>
          <w:rFonts w:hint="eastAsia"/>
          <w:lang w:val="en-GB"/>
        </w:rPr>
        <w:t>n</w:t>
      </w:r>
      <w:r w:rsidRPr="004C6EC9">
        <w:rPr>
          <w:rFonts w:hint="eastAsia"/>
        </w:rPr>
        <w:t>.</w:t>
      </w:r>
    </w:p>
    <w:bookmarkEnd w:id="33"/>
    <w:bookmarkEnd w:id="34"/>
    <w:p w14:paraId="1845FDAB" w14:textId="77777777" w:rsidR="00A27D6C" w:rsidRPr="004C6EC9" w:rsidRDefault="00A27D6C" w:rsidP="00A1550A">
      <w:pPr>
        <w:rPr>
          <w:lang w:val="en-GB"/>
        </w:rPr>
      </w:pPr>
      <w:r w:rsidRPr="004C6EC9">
        <w:rPr>
          <w:lang w:val="en-GB"/>
        </w:rPr>
        <w:t xml:space="preserve">These values were measured with the above-mentioned standard factory settings. If you would like to set a longer Activation Time or would like to completely deactivate the Power Save Mode, please consider that this device may then only switch to a lower energy level after a longer </w:t>
      </w:r>
      <w:proofErr w:type="gramStart"/>
      <w:r w:rsidRPr="004C6EC9">
        <w:rPr>
          <w:lang w:val="en-GB"/>
        </w:rPr>
        <w:t>period of time</w:t>
      </w:r>
      <w:proofErr w:type="gramEnd"/>
      <w:r w:rsidRPr="004C6EC9">
        <w:rPr>
          <w:lang w:val="en-GB"/>
        </w:rPr>
        <w:t xml:space="preserve"> or not at all. Therefore, it will remain in a mode with a higher Power Consumption and hence consume more electricity for longer. </w:t>
      </w:r>
      <w:bookmarkStart w:id="35" w:name="OLE_LINK62"/>
      <w:bookmarkStart w:id="36" w:name="OLE_LINK63"/>
      <w:r w:rsidRPr="004C6EC9">
        <w:rPr>
          <w:lang w:val="en-GB"/>
        </w:rPr>
        <w:t xml:space="preserve">Potentially, </w:t>
      </w:r>
      <w:r w:rsidR="00860FF7" w:rsidRPr="004C6EC9">
        <w:rPr>
          <w:lang w:val="en-GB"/>
        </w:rPr>
        <w:t xml:space="preserve">this could mean that the device no longer </w:t>
      </w:r>
      <w:bookmarkStart w:id="37" w:name="OLE_LINK60"/>
      <w:bookmarkStart w:id="38" w:name="OLE_LINK61"/>
      <w:r w:rsidR="00860FF7" w:rsidRPr="004C6EC9">
        <w:rPr>
          <w:lang w:val="en-GB"/>
        </w:rPr>
        <w:t>maintains the power consumption levels of Blue Angel. We do not recommend extending the Activation Times.</w:t>
      </w:r>
      <w:bookmarkEnd w:id="35"/>
      <w:bookmarkEnd w:id="36"/>
      <w:bookmarkEnd w:id="37"/>
      <w:bookmarkEnd w:id="38"/>
    </w:p>
    <w:p w14:paraId="50214729" w14:textId="77777777" w:rsidR="004F1822" w:rsidRPr="004C6EC9" w:rsidRDefault="00A27D6C" w:rsidP="004F1822">
      <w:pPr>
        <w:pStyle w:val="Heading2"/>
        <w:rPr>
          <w:lang w:val="en-GB" w:eastAsia="ja-JP"/>
        </w:rPr>
      </w:pPr>
      <w:bookmarkStart w:id="39" w:name="_Hlk359345639"/>
      <w:r w:rsidRPr="004C6EC9">
        <w:rPr>
          <w:lang w:val="en-GB"/>
        </w:rPr>
        <w:t>Further information</w:t>
      </w:r>
    </w:p>
    <w:p w14:paraId="27B3D905" w14:textId="77777777" w:rsidR="004F1822" w:rsidRPr="004C6EC9" w:rsidRDefault="004F1822" w:rsidP="004F1822">
      <w:pPr>
        <w:pStyle w:val="Heading2"/>
        <w:rPr>
          <w:lang w:val="en-GB" w:eastAsia="ja-JP"/>
        </w:rPr>
      </w:pPr>
      <w:r w:rsidRPr="004C6EC9">
        <w:rPr>
          <w:rFonts w:hint="eastAsia"/>
          <w:lang w:val="en-GB" w:eastAsia="ja-JP"/>
        </w:rPr>
        <w:t>The share of post-consumer recycled plastics</w:t>
      </w:r>
    </w:p>
    <w:p w14:paraId="39996896" w14:textId="2A46A6F7" w:rsidR="004F1822" w:rsidRPr="004C6EC9" w:rsidRDefault="004F1822" w:rsidP="004F1822">
      <w:pPr>
        <w:rPr>
          <w:lang w:val="en-GB"/>
        </w:rPr>
      </w:pPr>
      <w:r w:rsidRPr="004C6EC9">
        <w:rPr>
          <w:rFonts w:hint="eastAsia"/>
          <w:lang w:val="en-GB"/>
        </w:rPr>
        <w:t>This device contains post-consumer recycled plastics. The share of post-</w:t>
      </w:r>
      <w:r w:rsidR="0010047B" w:rsidRPr="004C6EC9">
        <w:rPr>
          <w:rFonts w:hint="eastAsia"/>
          <w:lang w:val="en-GB"/>
        </w:rPr>
        <w:t>c</w:t>
      </w:r>
      <w:r w:rsidR="00493243" w:rsidRPr="004C6EC9">
        <w:rPr>
          <w:rFonts w:hint="eastAsia"/>
          <w:lang w:val="en-GB"/>
        </w:rPr>
        <w:t xml:space="preserve">onsumer recycled plastics is </w:t>
      </w:r>
      <w:r w:rsidR="00404AAC" w:rsidRPr="004C6EC9">
        <w:rPr>
          <w:rFonts w:hint="eastAsia"/>
          <w:lang w:val="en-GB"/>
        </w:rPr>
        <w:t>11.03</w:t>
      </w:r>
      <w:r w:rsidRPr="004C6EC9">
        <w:rPr>
          <w:rFonts w:hint="eastAsia"/>
          <w:lang w:val="en-GB"/>
        </w:rPr>
        <w:t xml:space="preserve"> % (by weight.)</w:t>
      </w:r>
    </w:p>
    <w:bookmarkEnd w:id="39"/>
    <w:p w14:paraId="4D4E1F2E" w14:textId="77777777" w:rsidR="00A27D6C" w:rsidRPr="004C6EC9" w:rsidRDefault="00A27D6C" w:rsidP="00F466E8">
      <w:pPr>
        <w:pStyle w:val="Heading2"/>
        <w:rPr>
          <w:lang w:val="en-GB" w:eastAsia="ja-JP"/>
        </w:rPr>
      </w:pPr>
      <w:r w:rsidRPr="004C6EC9">
        <w:rPr>
          <w:lang w:val="en-GB"/>
        </w:rPr>
        <w:t>Using recycled paper</w:t>
      </w:r>
    </w:p>
    <w:p w14:paraId="490EF5A3" w14:textId="77777777" w:rsidR="00A27D6C" w:rsidRPr="004C6EC9" w:rsidRDefault="00A27D6C" w:rsidP="00A1550A">
      <w:pPr>
        <w:rPr>
          <w:lang w:val="en-GB"/>
        </w:rPr>
      </w:pPr>
      <w:r w:rsidRPr="004C6EC9">
        <w:rPr>
          <w:lang w:val="en-GB"/>
        </w:rPr>
        <w:t>This device is suitable for use with recycled paper according to EN12281:2002.</w:t>
      </w:r>
    </w:p>
    <w:p w14:paraId="5DF24475" w14:textId="77777777" w:rsidR="00A27D6C" w:rsidRPr="004C6EC9" w:rsidRDefault="00A27D6C" w:rsidP="00F466E8">
      <w:pPr>
        <w:pStyle w:val="Heading2"/>
        <w:rPr>
          <w:lang w:val="en-GB"/>
        </w:rPr>
      </w:pPr>
      <w:r w:rsidRPr="004C6EC9">
        <w:rPr>
          <w:lang w:val="en-GB"/>
        </w:rPr>
        <w:t>Double-sided printing</w:t>
      </w:r>
    </w:p>
    <w:p w14:paraId="323918F7" w14:textId="77777777" w:rsidR="00A27D6C" w:rsidRPr="004C6EC9" w:rsidRDefault="00392B77" w:rsidP="00A1550A">
      <w:pPr>
        <w:rPr>
          <w:lang w:val="en-GB"/>
        </w:rPr>
      </w:pPr>
      <w:r w:rsidRPr="004C6EC9">
        <w:rPr>
          <w:lang w:val="en-GB"/>
        </w:rPr>
        <w:t>These</w:t>
      </w:r>
      <w:r w:rsidR="00A27D6C" w:rsidRPr="004C6EC9">
        <w:rPr>
          <w:lang w:val="en-GB"/>
        </w:rPr>
        <w:t xml:space="preserve"> device</w:t>
      </w:r>
      <w:r w:rsidRPr="004C6EC9">
        <w:rPr>
          <w:lang w:val="en-GB"/>
        </w:rPr>
        <w:t xml:space="preserve">s have </w:t>
      </w:r>
      <w:r w:rsidR="00A27D6C" w:rsidRPr="004C6EC9">
        <w:rPr>
          <w:lang w:val="en-GB"/>
        </w:rPr>
        <w:t xml:space="preserve">duplex as standard and </w:t>
      </w:r>
      <w:r w:rsidRPr="004C6EC9">
        <w:rPr>
          <w:lang w:val="en-GB"/>
        </w:rPr>
        <w:t>are</w:t>
      </w:r>
      <w:r w:rsidR="00A27D6C" w:rsidRPr="004C6EC9">
        <w:rPr>
          <w:lang w:val="en-GB"/>
        </w:rPr>
        <w:t xml:space="preserve"> capable of </w:t>
      </w:r>
      <w:r w:rsidR="00D85884" w:rsidRPr="004C6EC9">
        <w:rPr>
          <w:lang w:val="en-GB"/>
        </w:rPr>
        <w:t>automatic double-sided printing as default</w:t>
      </w:r>
      <w:r w:rsidR="00D85884" w:rsidRPr="004C6EC9">
        <w:rPr>
          <w:rFonts w:hint="eastAsia"/>
          <w:lang w:val="en-GB"/>
        </w:rPr>
        <w:t>.</w:t>
      </w:r>
    </w:p>
    <w:p w14:paraId="537F9B1D" w14:textId="77777777" w:rsidR="00D85884" w:rsidRPr="004C6EC9" w:rsidRDefault="00D85884" w:rsidP="00D85884">
      <w:pPr>
        <w:pStyle w:val="Heading2"/>
        <w:rPr>
          <w:lang w:val="en-GB" w:eastAsia="ja-JP"/>
        </w:rPr>
      </w:pPr>
      <w:r w:rsidRPr="004C6EC9">
        <w:rPr>
          <w:rFonts w:hint="eastAsia"/>
          <w:lang w:val="en-GB" w:eastAsia="ja-JP"/>
        </w:rPr>
        <w:t>N-up</w:t>
      </w:r>
      <w:r w:rsidRPr="004C6EC9">
        <w:rPr>
          <w:lang w:val="en-GB"/>
        </w:rPr>
        <w:t xml:space="preserve"> printing</w:t>
      </w:r>
    </w:p>
    <w:p w14:paraId="616E8A24" w14:textId="77777777" w:rsidR="00D85884" w:rsidRPr="004C6EC9" w:rsidRDefault="00F42D85" w:rsidP="00D85884">
      <w:pPr>
        <w:rPr>
          <w:lang w:val="en-GB"/>
        </w:rPr>
      </w:pPr>
      <w:r w:rsidRPr="004C6EC9">
        <w:rPr>
          <w:rFonts w:hint="eastAsia"/>
          <w:lang w:val="en-GB"/>
        </w:rPr>
        <w:t>T</w:t>
      </w:r>
      <w:r w:rsidR="00D85884" w:rsidRPr="004C6EC9">
        <w:rPr>
          <w:lang w:val="en-GB"/>
        </w:rPr>
        <w:t xml:space="preserve">his device has a </w:t>
      </w:r>
      <w:r w:rsidR="00D85884" w:rsidRPr="004C6EC9">
        <w:rPr>
          <w:rFonts w:hint="eastAsia"/>
          <w:lang w:val="en-GB"/>
        </w:rPr>
        <w:t>N-up print mode. (N=1,2,4,6</w:t>
      </w:r>
      <w:r w:rsidRPr="004C6EC9">
        <w:rPr>
          <w:rFonts w:hint="eastAsia"/>
          <w:lang w:val="en-GB"/>
        </w:rPr>
        <w:t>,8,</w:t>
      </w:r>
      <w:r w:rsidR="00D85884" w:rsidRPr="004C6EC9">
        <w:rPr>
          <w:rFonts w:hint="eastAsia"/>
          <w:lang w:val="en-GB"/>
        </w:rPr>
        <w:t>9,</w:t>
      </w:r>
      <w:r w:rsidRPr="004C6EC9">
        <w:rPr>
          <w:rFonts w:hint="eastAsia"/>
          <w:lang w:val="en-GB"/>
        </w:rPr>
        <w:t>16</w:t>
      </w:r>
      <w:r w:rsidR="00D85884" w:rsidRPr="004C6EC9">
        <w:rPr>
          <w:rFonts w:hint="eastAsia"/>
          <w:lang w:val="en-GB"/>
        </w:rPr>
        <w:t>)</w:t>
      </w:r>
    </w:p>
    <w:p w14:paraId="68B6626A" w14:textId="77777777" w:rsidR="00A27D6C" w:rsidRPr="004C6EC9" w:rsidRDefault="00A27D6C" w:rsidP="00DE2270">
      <w:pPr>
        <w:pStyle w:val="Heading2"/>
        <w:rPr>
          <w:lang w:val="en-GB"/>
        </w:rPr>
      </w:pPr>
      <w:r w:rsidRPr="004C6EC9">
        <w:rPr>
          <w:lang w:val="en-GB"/>
        </w:rPr>
        <w:t>Batteries</w:t>
      </w:r>
    </w:p>
    <w:p w14:paraId="10A7D6DF" w14:textId="11EAED0D" w:rsidR="004D763B" w:rsidRPr="004C6EC9" w:rsidRDefault="00A27D6C" w:rsidP="00DE2270">
      <w:pPr>
        <w:rPr>
          <w:lang w:val="en-GB"/>
        </w:rPr>
      </w:pPr>
      <w:r w:rsidRPr="004C6EC9">
        <w:rPr>
          <w:lang w:val="en-GB"/>
        </w:rPr>
        <w:t>This device contains a “CR</w:t>
      </w:r>
      <w:r w:rsidR="00EE28D6" w:rsidRPr="004C6EC9">
        <w:rPr>
          <w:rFonts w:hint="eastAsia"/>
          <w:lang w:val="en-GB"/>
        </w:rPr>
        <w:t>2032</w:t>
      </w:r>
      <w:r w:rsidRPr="004C6EC9">
        <w:rPr>
          <w:lang w:val="en-GB"/>
        </w:rPr>
        <w:t>” button cell battery. This will not require replacement during the life of the product and should be disposed of in line with appropriate regulations at the end of the products life.</w:t>
      </w:r>
    </w:p>
    <w:p w14:paraId="36696A33" w14:textId="77777777" w:rsidR="005C1487" w:rsidRPr="004C6EC9" w:rsidRDefault="005C1487" w:rsidP="005C1487">
      <w:pPr>
        <w:pStyle w:val="Heading2"/>
        <w:rPr>
          <w:lang w:val="en-GB" w:eastAsia="ja-JP"/>
        </w:rPr>
      </w:pPr>
      <w:r w:rsidRPr="004C6EC9">
        <w:rPr>
          <w:rFonts w:hint="eastAsia"/>
          <w:lang w:val="en-GB" w:eastAsia="ja-JP"/>
        </w:rPr>
        <w:t xml:space="preserve">Product </w:t>
      </w:r>
      <w:r w:rsidRPr="004C6EC9">
        <w:rPr>
          <w:lang w:val="en-GB" w:eastAsia="ja-JP"/>
        </w:rPr>
        <w:t>durability</w:t>
      </w:r>
    </w:p>
    <w:p w14:paraId="051BFC40" w14:textId="5E1978ED" w:rsidR="005C1487" w:rsidRPr="004C6EC9" w:rsidRDefault="005C1487" w:rsidP="005C1487">
      <w:r w:rsidRPr="004C6EC9">
        <w:rPr>
          <w:rFonts w:hint="eastAsia"/>
          <w:lang w:val="en-GB"/>
        </w:rPr>
        <w:t>This device</w:t>
      </w:r>
      <w:r w:rsidRPr="004C6EC9">
        <w:t>’</w:t>
      </w:r>
      <w:r w:rsidRPr="004C6EC9">
        <w:rPr>
          <w:rFonts w:hint="eastAsia"/>
        </w:rPr>
        <w:t xml:space="preserve">s life is specified to be a minimum of </w:t>
      </w:r>
      <w:r w:rsidR="00854C29" w:rsidRPr="004C6EC9">
        <w:rPr>
          <w:rFonts w:hint="eastAsia"/>
        </w:rPr>
        <w:t>60</w:t>
      </w:r>
      <w:r w:rsidRPr="004C6EC9">
        <w:rPr>
          <w:rFonts w:hint="eastAsia"/>
        </w:rPr>
        <w:t xml:space="preserve">0 K prints or </w:t>
      </w:r>
      <w:r w:rsidR="004A7425" w:rsidRPr="004C6EC9">
        <w:rPr>
          <w:rFonts w:hint="eastAsia"/>
        </w:rPr>
        <w:t>five</w:t>
      </w:r>
      <w:r w:rsidRPr="004C6EC9">
        <w:rPr>
          <w:rFonts w:hint="eastAsia"/>
        </w:rPr>
        <w:t xml:space="preserve"> years whichever comes first.</w:t>
      </w:r>
    </w:p>
    <w:p w14:paraId="1DA8CEF0" w14:textId="24989476" w:rsidR="005C1487" w:rsidRPr="004C6EC9" w:rsidRDefault="005C1487" w:rsidP="005C1487">
      <w:r w:rsidRPr="004C6EC9">
        <w:t>T</w:t>
      </w:r>
      <w:r w:rsidRPr="004C6EC9">
        <w:rPr>
          <w:rFonts w:hint="eastAsia"/>
        </w:rPr>
        <w:t xml:space="preserve">he printer will be capable of continuous runs of </w:t>
      </w:r>
      <w:r w:rsidR="004D763B" w:rsidRPr="004C6EC9">
        <w:rPr>
          <w:rFonts w:hint="eastAsia"/>
        </w:rPr>
        <w:t>8</w:t>
      </w:r>
      <w:r w:rsidRPr="004C6EC9">
        <w:rPr>
          <w:rFonts w:hint="eastAsia"/>
        </w:rPr>
        <w:t>,000 prints/</w:t>
      </w:r>
      <w:r w:rsidR="004D763B" w:rsidRPr="004C6EC9">
        <w:rPr>
          <w:rFonts w:hint="eastAsia"/>
        </w:rPr>
        <w:t>month</w:t>
      </w:r>
      <w:r w:rsidRPr="004C6EC9">
        <w:rPr>
          <w:rFonts w:hint="eastAsia"/>
        </w:rPr>
        <w:t>.</w:t>
      </w:r>
    </w:p>
    <w:p w14:paraId="71105DDA" w14:textId="074E20C1" w:rsidR="004D763B" w:rsidRPr="004C6EC9" w:rsidRDefault="00A27D6C" w:rsidP="00FD0CDE">
      <w:pPr>
        <w:pStyle w:val="Heading2"/>
        <w:rPr>
          <w:lang w:val="en-GB"/>
        </w:rPr>
      </w:pPr>
      <w:r w:rsidRPr="004C6EC9">
        <w:rPr>
          <w:lang w:val="en-GB"/>
        </w:rPr>
        <w:t>Returning the device</w:t>
      </w:r>
    </w:p>
    <w:p w14:paraId="50177249" w14:textId="77777777" w:rsidR="00A27D6C" w:rsidRPr="004C6EC9" w:rsidRDefault="00A27D6C" w:rsidP="00F466E8">
      <w:pPr>
        <w:pStyle w:val="Heading2"/>
        <w:rPr>
          <w:lang w:val="en-GB"/>
        </w:rPr>
      </w:pPr>
      <w:r w:rsidRPr="004C6EC9">
        <w:rPr>
          <w:lang w:val="en-GB"/>
        </w:rPr>
        <w:t>For private users:</w:t>
      </w:r>
    </w:p>
    <w:p w14:paraId="2E882839" w14:textId="77777777" w:rsidR="00A27D6C" w:rsidRPr="004C6EC9" w:rsidRDefault="00A27D6C" w:rsidP="00A1550A">
      <w:pPr>
        <w:rPr>
          <w:lang w:val="en-GB"/>
        </w:rPr>
      </w:pPr>
      <w:r w:rsidRPr="004C6EC9">
        <w:rPr>
          <w:lang w:val="en-GB"/>
        </w:rPr>
        <w:t>You are obliged not to dispose of the device, along with its consumables and image drum, in the general household waste. They must be separated before disposal. Dispose of the device at collection points designed for the disposal of electrical appliances. Please contact your local authority for information on where to dispose of electrical devices.</w:t>
      </w:r>
    </w:p>
    <w:p w14:paraId="7429C094" w14:textId="77777777" w:rsidR="00E5047C" w:rsidRPr="004C6EC9" w:rsidRDefault="00E5047C" w:rsidP="00E5047C">
      <w:pPr>
        <w:pStyle w:val="Heading2"/>
        <w:rPr>
          <w:lang w:val="en-GB"/>
        </w:rPr>
      </w:pPr>
      <w:bookmarkStart w:id="40" w:name="_Hlk211414004"/>
      <w:r w:rsidRPr="004C6EC9">
        <w:rPr>
          <w:lang w:val="en-GB"/>
        </w:rPr>
        <w:t>Non-private users:</w:t>
      </w:r>
    </w:p>
    <w:p w14:paraId="00CDF384" w14:textId="77777777" w:rsidR="00E5047C" w:rsidRPr="004C6EC9" w:rsidRDefault="00E5047C" w:rsidP="00E5047C">
      <w:pPr>
        <w:rPr>
          <w:lang w:val="en-GB"/>
        </w:rPr>
      </w:pPr>
      <w:r w:rsidRPr="004C6EC9">
        <w:rPr>
          <w:lang w:val="en-GB"/>
        </w:rPr>
        <w:t>Please visit the following weblink,</w:t>
      </w:r>
    </w:p>
    <w:bookmarkStart w:id="41" w:name="_Hlk211411835"/>
    <w:p w14:paraId="7803CB44" w14:textId="77777777" w:rsidR="00E5047C" w:rsidRPr="004C6EC9" w:rsidRDefault="00E5047C" w:rsidP="00E5047C">
      <w:pPr>
        <w:rPr>
          <w:szCs w:val="10"/>
          <w:lang w:val="en-GB"/>
        </w:rPr>
      </w:pPr>
      <w:r w:rsidRPr="004C6EC9">
        <w:fldChar w:fldCharType="begin"/>
      </w:r>
      <w:r w:rsidRPr="004C6EC9">
        <w:instrText>HYPERLINK "http://www.oki.com/de/printing/support/weee-return/index.html"</w:instrText>
      </w:r>
      <w:r w:rsidRPr="004C6EC9">
        <w:fldChar w:fldCharType="separate"/>
      </w:r>
      <w:r w:rsidRPr="004C6EC9">
        <w:rPr>
          <w:rStyle w:val="Hyperlink"/>
          <w:rFonts w:cs="Yu Mincho"/>
          <w:szCs w:val="10"/>
        </w:rPr>
        <w:t>http://www.oki.com/de/printing/support/weee-return/index.html</w:t>
      </w:r>
      <w:r w:rsidRPr="004C6EC9">
        <w:fldChar w:fldCharType="end"/>
      </w:r>
    </w:p>
    <w:bookmarkEnd w:id="41"/>
    <w:p w14:paraId="4499F860" w14:textId="77777777" w:rsidR="00E5047C" w:rsidRPr="004C6EC9" w:rsidRDefault="00E5047C" w:rsidP="00E5047C">
      <w:pPr>
        <w:rPr>
          <w:lang w:val="en-GB"/>
        </w:rPr>
      </w:pPr>
      <w:r w:rsidRPr="004C6EC9">
        <w:rPr>
          <w:lang w:val="en-GB"/>
        </w:rPr>
        <w:t>for instructions on how your printer can be collected and recycled.</w:t>
      </w:r>
    </w:p>
    <w:p w14:paraId="61DA45E0" w14:textId="77777777" w:rsidR="00E5047C" w:rsidRPr="004C6EC9" w:rsidRDefault="00E5047C" w:rsidP="00E5047C">
      <w:pPr>
        <w:rPr>
          <w:lang w:val="en-GB"/>
        </w:rPr>
      </w:pPr>
      <w:r w:rsidRPr="004C6EC9">
        <w:rPr>
          <w:lang w:val="en-GB"/>
        </w:rPr>
        <w:t>Please note: the collection system is exclusively for OKI devices. We cannot accept the return of devices from other manufacturers.</w:t>
      </w:r>
    </w:p>
    <w:p w14:paraId="0DB79BC3" w14:textId="77777777" w:rsidR="00E5047C" w:rsidRPr="004C6EC9" w:rsidRDefault="00E5047C" w:rsidP="00E5047C">
      <w:pPr>
        <w:pStyle w:val="Heading2"/>
        <w:rPr>
          <w:lang w:val="en-GB" w:eastAsia="ja-JP"/>
        </w:rPr>
      </w:pPr>
      <w:r w:rsidRPr="004C6EC9">
        <w:rPr>
          <w:lang w:val="en-GB"/>
        </w:rPr>
        <w:t>Return of used toner cartridges</w:t>
      </w:r>
      <w:r w:rsidRPr="004C6EC9">
        <w:rPr>
          <w:rFonts w:hint="eastAsia"/>
          <w:lang w:val="en-GB" w:eastAsia="ja-JP"/>
        </w:rPr>
        <w:t xml:space="preserve"> and image drums</w:t>
      </w:r>
    </w:p>
    <w:p w14:paraId="57DF4534" w14:textId="77777777" w:rsidR="00E5047C" w:rsidRPr="004C6EC9" w:rsidRDefault="00E5047C" w:rsidP="00E5047C">
      <w:r w:rsidRPr="004C6EC9">
        <w:rPr>
          <w:lang w:val="en-GB"/>
        </w:rPr>
        <w:t>Used toner cartridges</w:t>
      </w:r>
      <w:r w:rsidRPr="004C6EC9">
        <w:rPr>
          <w:rFonts w:hint="eastAsia"/>
          <w:lang w:val="en-GB"/>
        </w:rPr>
        <w:t xml:space="preserve"> and image drums</w:t>
      </w:r>
      <w:r w:rsidRPr="004C6EC9">
        <w:rPr>
          <w:lang w:val="en-GB"/>
        </w:rPr>
        <w:t xml:space="preserve"> can be returned free of charge. Please visit the following weblink, </w:t>
      </w:r>
      <w:bookmarkStart w:id="42" w:name="_Hlk211412509"/>
      <w:r w:rsidRPr="004C6EC9">
        <w:rPr>
          <w:szCs w:val="10"/>
        </w:rPr>
        <w:fldChar w:fldCharType="begin"/>
      </w:r>
      <w:r w:rsidRPr="004C6EC9">
        <w:rPr>
          <w:szCs w:val="10"/>
        </w:rPr>
        <w:instrText>HYPERLINK "http://www.oki.com/de/printing/support/consumables-recycling/index.html"</w:instrText>
      </w:r>
      <w:r w:rsidRPr="004C6EC9">
        <w:rPr>
          <w:szCs w:val="10"/>
        </w:rPr>
      </w:r>
      <w:r w:rsidRPr="004C6EC9">
        <w:rPr>
          <w:szCs w:val="10"/>
        </w:rPr>
        <w:fldChar w:fldCharType="separate"/>
      </w:r>
      <w:r w:rsidRPr="004C6EC9">
        <w:rPr>
          <w:rStyle w:val="Hyperlink"/>
          <w:rFonts w:cs="Yu Mincho"/>
          <w:szCs w:val="10"/>
        </w:rPr>
        <w:t>http://www.oki.com/de/printing/support/consumables-recycling/index.html</w:t>
      </w:r>
      <w:r w:rsidRPr="004C6EC9">
        <w:rPr>
          <w:szCs w:val="10"/>
        </w:rPr>
        <w:fldChar w:fldCharType="end"/>
      </w:r>
      <w:bookmarkEnd w:id="42"/>
    </w:p>
    <w:bookmarkEnd w:id="40"/>
    <w:p w14:paraId="040E885C" w14:textId="77777777" w:rsidR="00A27D6C" w:rsidRPr="004C6EC9" w:rsidRDefault="00A27D6C" w:rsidP="00F466E8">
      <w:pPr>
        <w:pStyle w:val="Heading2"/>
        <w:rPr>
          <w:lang w:val="en-GB"/>
        </w:rPr>
      </w:pPr>
      <w:r w:rsidRPr="004C6EC9">
        <w:rPr>
          <w:lang w:val="en-GB"/>
        </w:rPr>
        <w:t>Spare parts / repair guarantee</w:t>
      </w:r>
    </w:p>
    <w:p w14:paraId="3C91EDA1" w14:textId="356FD6C0" w:rsidR="00A27D6C" w:rsidRPr="004C6EC9" w:rsidRDefault="00A27D6C" w:rsidP="00A1550A">
      <w:pPr>
        <w:rPr>
          <w:lang w:val="en-GB"/>
        </w:rPr>
      </w:pPr>
      <w:r w:rsidRPr="004C6EC9">
        <w:rPr>
          <w:lang w:val="en-GB"/>
        </w:rPr>
        <w:t xml:space="preserve">OKI guarantees that it will be able to supply spare parts and the infrastructure required for a repair for at least </w:t>
      </w:r>
      <w:r w:rsidR="004A7425" w:rsidRPr="004C6EC9">
        <w:rPr>
          <w:rFonts w:hint="eastAsia"/>
          <w:lang w:val="en-GB"/>
        </w:rPr>
        <w:t>5</w:t>
      </w:r>
      <w:r w:rsidRPr="004C6EC9">
        <w:rPr>
          <w:lang w:val="en-GB"/>
        </w:rPr>
        <w:t xml:space="preserve"> years after production of this device ceases.</w:t>
      </w:r>
    </w:p>
    <w:p w14:paraId="0F0443C3" w14:textId="77777777" w:rsidR="00A27D6C" w:rsidRPr="004C6EC9" w:rsidRDefault="00A27D6C" w:rsidP="00F466E8">
      <w:pPr>
        <w:pStyle w:val="Heading2"/>
        <w:rPr>
          <w:lang w:val="en-GB"/>
        </w:rPr>
      </w:pPr>
      <w:r w:rsidRPr="004C6EC9">
        <w:rPr>
          <w:lang w:val="en-GB"/>
        </w:rPr>
        <w:t>Maintenance</w:t>
      </w:r>
    </w:p>
    <w:p w14:paraId="31A853A7" w14:textId="77777777" w:rsidR="00A27D6C" w:rsidRPr="004C6EC9" w:rsidRDefault="00A27D6C" w:rsidP="00A1550A">
      <w:pPr>
        <w:rPr>
          <w:lang w:val="en-GB"/>
        </w:rPr>
      </w:pPr>
      <w:r w:rsidRPr="004C6EC9">
        <w:rPr>
          <w:lang w:val="en-GB"/>
        </w:rPr>
        <w:t xml:space="preserve">The routine maintenance of the device is described in detail in the User’s </w:t>
      </w:r>
      <w:r w:rsidR="000F4EEE" w:rsidRPr="004C6EC9">
        <w:rPr>
          <w:rFonts w:hint="eastAsia"/>
          <w:lang w:val="en-GB"/>
        </w:rPr>
        <w:t>Manual</w:t>
      </w:r>
      <w:r w:rsidRPr="004C6EC9">
        <w:rPr>
          <w:lang w:val="en-GB"/>
        </w:rPr>
        <w:t xml:space="preserve"> (on </w:t>
      </w:r>
      <w:r w:rsidR="000F4EEE" w:rsidRPr="004C6EC9">
        <w:rPr>
          <w:rFonts w:hint="eastAsia"/>
          <w:lang w:val="en-GB"/>
        </w:rPr>
        <w:t>DVD</w:t>
      </w:r>
      <w:r w:rsidRPr="004C6EC9">
        <w:rPr>
          <w:lang w:val="en-GB"/>
        </w:rPr>
        <w:t>) and can be carried out by the user.</w:t>
      </w:r>
    </w:p>
    <w:p w14:paraId="219DEFE8" w14:textId="77777777" w:rsidR="00A27D6C" w:rsidRPr="004C6EC9" w:rsidRDefault="00A27D6C" w:rsidP="00F466E8">
      <w:pPr>
        <w:pStyle w:val="Heading2"/>
        <w:rPr>
          <w:lang w:val="en-GB" w:eastAsia="ja-JP"/>
        </w:rPr>
      </w:pPr>
      <w:r w:rsidRPr="004C6EC9">
        <w:rPr>
          <w:lang w:val="en-GB"/>
        </w:rPr>
        <w:t>Scope of delivery: toner cartridge and drum</w:t>
      </w:r>
    </w:p>
    <w:p w14:paraId="430960A3" w14:textId="77777777" w:rsidR="00646639" w:rsidRPr="004C6EC9" w:rsidRDefault="009D6FA8" w:rsidP="00A1550A">
      <w:pPr>
        <w:rPr>
          <w:lang w:val="en-GB"/>
        </w:rPr>
      </w:pPr>
      <w:bookmarkStart w:id="43" w:name="OLE_LINK66"/>
      <w:bookmarkStart w:id="44" w:name="OLE_LINK67"/>
      <w:r w:rsidRPr="004C6EC9">
        <w:rPr>
          <w:rFonts w:hint="eastAsia"/>
          <w:lang w:val="en-GB"/>
        </w:rPr>
        <w:t>Toner Cartridges with starter capacity (Page</w:t>
      </w:r>
      <w:r w:rsidRPr="004C6EC9">
        <w:rPr>
          <w:lang w:val="en-GB"/>
        </w:rPr>
        <w:t>s, according to ISO/IEC 19798)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737"/>
      </w:tblGrid>
      <w:tr w:rsidR="002A45D1" w:rsidRPr="004C6EC9" w14:paraId="10B40CD5" w14:textId="4907C180" w:rsidTr="004A17C0">
        <w:tc>
          <w:tcPr>
            <w:tcW w:w="1384" w:type="dxa"/>
            <w:vAlign w:val="center"/>
          </w:tcPr>
          <w:p w14:paraId="59CD2062" w14:textId="77777777" w:rsidR="002A45D1" w:rsidRPr="004C6EC9" w:rsidRDefault="002A45D1" w:rsidP="00826B01">
            <w:pPr>
              <w:jc w:val="center"/>
              <w:rPr>
                <w:lang w:val="en-GB"/>
              </w:rPr>
            </w:pPr>
          </w:p>
        </w:tc>
        <w:tc>
          <w:tcPr>
            <w:tcW w:w="2737" w:type="dxa"/>
            <w:vAlign w:val="center"/>
          </w:tcPr>
          <w:p w14:paraId="49972B8F" w14:textId="47893F8F" w:rsidR="002A45D1" w:rsidRPr="004C6EC9" w:rsidRDefault="002A45D1" w:rsidP="00826B01">
            <w:pPr>
              <w:jc w:val="center"/>
              <w:rPr>
                <w:lang w:val="en-GB"/>
              </w:rPr>
            </w:pPr>
            <w:r w:rsidRPr="004C6EC9">
              <w:rPr>
                <w:rFonts w:hint="eastAsia"/>
                <w:lang w:val="en-GB"/>
              </w:rPr>
              <w:t>K (Black)</w:t>
            </w:r>
            <w:r w:rsidRPr="004C6EC9">
              <w:rPr>
                <w:rFonts w:hint="eastAsia"/>
                <w:lang w:val="en-GB"/>
              </w:rPr>
              <w:t>、</w:t>
            </w:r>
            <w:r w:rsidRPr="004C6EC9">
              <w:rPr>
                <w:lang w:val="en-GB"/>
              </w:rPr>
              <w:t>C</w:t>
            </w:r>
            <w:r w:rsidRPr="004C6EC9">
              <w:rPr>
                <w:rFonts w:hint="eastAsia"/>
                <w:lang w:val="en-GB"/>
              </w:rPr>
              <w:t>（</w:t>
            </w:r>
            <w:r w:rsidRPr="004C6EC9">
              <w:rPr>
                <w:lang w:val="en-GB"/>
              </w:rPr>
              <w:t>Cyan</w:t>
            </w:r>
            <w:r w:rsidRPr="004C6EC9">
              <w:rPr>
                <w:rFonts w:hint="eastAsia"/>
                <w:lang w:val="en-GB"/>
              </w:rPr>
              <w:t>）、</w:t>
            </w:r>
            <w:r w:rsidRPr="004C6EC9">
              <w:rPr>
                <w:lang w:val="en-GB"/>
              </w:rPr>
              <w:t>M</w:t>
            </w:r>
            <w:r w:rsidRPr="004C6EC9">
              <w:rPr>
                <w:rFonts w:hint="eastAsia"/>
                <w:lang w:val="en-GB"/>
              </w:rPr>
              <w:t>（</w:t>
            </w:r>
            <w:r w:rsidRPr="004C6EC9">
              <w:rPr>
                <w:lang w:val="en-GB"/>
              </w:rPr>
              <w:t>Magenta</w:t>
            </w:r>
            <w:r w:rsidRPr="004C6EC9">
              <w:rPr>
                <w:rFonts w:hint="eastAsia"/>
                <w:lang w:val="en-GB"/>
              </w:rPr>
              <w:t>）、</w:t>
            </w:r>
            <w:r w:rsidRPr="004C6EC9">
              <w:rPr>
                <w:lang w:val="en-GB"/>
              </w:rPr>
              <w:t>Y</w:t>
            </w:r>
            <w:r w:rsidRPr="004C6EC9">
              <w:rPr>
                <w:rFonts w:hint="eastAsia"/>
                <w:lang w:val="en-GB"/>
              </w:rPr>
              <w:t>（</w:t>
            </w:r>
            <w:r w:rsidRPr="004C6EC9">
              <w:rPr>
                <w:lang w:val="en-GB"/>
              </w:rPr>
              <w:t>Yellow</w:t>
            </w:r>
            <w:r w:rsidRPr="004C6EC9">
              <w:rPr>
                <w:rFonts w:hint="eastAsia"/>
                <w:lang w:val="en-GB"/>
              </w:rPr>
              <w:t>）</w:t>
            </w:r>
          </w:p>
        </w:tc>
      </w:tr>
      <w:tr w:rsidR="002A45D1" w:rsidRPr="004C6EC9" w14:paraId="335E9566" w14:textId="476EE18B" w:rsidTr="00394859">
        <w:tc>
          <w:tcPr>
            <w:tcW w:w="1384" w:type="dxa"/>
            <w:vAlign w:val="center"/>
          </w:tcPr>
          <w:p w14:paraId="665CF349" w14:textId="3D0A694C" w:rsidR="002A45D1" w:rsidRPr="004C6EC9" w:rsidRDefault="002A45D1" w:rsidP="00826B01">
            <w:pPr>
              <w:jc w:val="center"/>
              <w:rPr>
                <w:lang w:val="en-GB"/>
              </w:rPr>
            </w:pPr>
            <w:r w:rsidRPr="004C6EC9">
              <w:rPr>
                <w:rFonts w:hint="eastAsia"/>
                <w:lang w:val="en-GB"/>
              </w:rPr>
              <w:t>C651dn</w:t>
            </w:r>
          </w:p>
        </w:tc>
        <w:tc>
          <w:tcPr>
            <w:tcW w:w="2737" w:type="dxa"/>
            <w:vAlign w:val="center"/>
          </w:tcPr>
          <w:p w14:paraId="03CF6E1D" w14:textId="580C1574" w:rsidR="002A45D1" w:rsidRPr="004C6EC9" w:rsidRDefault="002A45D1" w:rsidP="002A45D1">
            <w:pPr>
              <w:jc w:val="center"/>
              <w:rPr>
                <w:lang w:val="en-GB"/>
              </w:rPr>
            </w:pPr>
            <w:r w:rsidRPr="004C6EC9">
              <w:rPr>
                <w:rFonts w:hint="eastAsia"/>
                <w:lang w:val="en-GB"/>
              </w:rPr>
              <w:t>1,000</w:t>
            </w:r>
          </w:p>
        </w:tc>
      </w:tr>
    </w:tbl>
    <w:p w14:paraId="60A9A6A6" w14:textId="77777777" w:rsidR="009D6FA8" w:rsidRPr="004C6EC9" w:rsidRDefault="009D6FA8" w:rsidP="009D6FA8">
      <w:pPr>
        <w:rPr>
          <w:lang w:val="en-GB"/>
        </w:rPr>
      </w:pPr>
      <w:r w:rsidRPr="004C6EC9">
        <w:rPr>
          <w:lang w:val="en-GB"/>
        </w:rPr>
        <w:t>NOTE: The capacity of starter toner cartridges is less than the capacity of standard toner cartridges.</w:t>
      </w:r>
    </w:p>
    <w:p w14:paraId="676B0D76" w14:textId="77777777" w:rsidR="009D6FA8" w:rsidRPr="004C6EC9" w:rsidRDefault="009D6FA8" w:rsidP="00A1550A">
      <w:pPr>
        <w:rPr>
          <w:lang w:val="en-GB"/>
        </w:rPr>
      </w:pPr>
    </w:p>
    <w:p w14:paraId="10F05BEF" w14:textId="77777777" w:rsidR="009D6FA8" w:rsidRPr="004C6EC9" w:rsidRDefault="009D6FA8" w:rsidP="00A1550A">
      <w:pPr>
        <w:rPr>
          <w:lang w:val="en-GB"/>
        </w:rPr>
      </w:pPr>
      <w:r w:rsidRPr="004C6EC9">
        <w:rPr>
          <w:lang w:val="en-GB"/>
        </w:rPr>
        <w:t>The capacity of drums (Pages, for standard operation (average lifecycle A4 pages SEF with one-sided simplex 3 pages/job printing))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737"/>
      </w:tblGrid>
      <w:tr w:rsidR="00035694" w:rsidRPr="004C6EC9" w14:paraId="04B8932F" w14:textId="7FE6B22F" w:rsidTr="005F2287">
        <w:tc>
          <w:tcPr>
            <w:tcW w:w="1384" w:type="dxa"/>
          </w:tcPr>
          <w:p w14:paraId="7003A129" w14:textId="77777777" w:rsidR="00035694" w:rsidRPr="004C6EC9" w:rsidRDefault="00035694" w:rsidP="00826B01">
            <w:pPr>
              <w:jc w:val="center"/>
              <w:rPr>
                <w:lang w:val="en-GB"/>
              </w:rPr>
            </w:pPr>
          </w:p>
        </w:tc>
        <w:tc>
          <w:tcPr>
            <w:tcW w:w="2737" w:type="dxa"/>
          </w:tcPr>
          <w:p w14:paraId="504EB833" w14:textId="52DB9DE4" w:rsidR="00035694" w:rsidRPr="004C6EC9" w:rsidRDefault="00035694" w:rsidP="00826B01">
            <w:pPr>
              <w:jc w:val="center"/>
              <w:rPr>
                <w:lang w:val="en-GB"/>
              </w:rPr>
            </w:pPr>
            <w:r w:rsidRPr="004C6EC9">
              <w:rPr>
                <w:rFonts w:hint="eastAsia"/>
                <w:lang w:val="en-GB"/>
              </w:rPr>
              <w:t>K (Black)</w:t>
            </w:r>
            <w:r w:rsidRPr="004C6EC9">
              <w:rPr>
                <w:rFonts w:hint="eastAsia"/>
                <w:lang w:val="en-GB"/>
              </w:rPr>
              <w:t>、</w:t>
            </w:r>
            <w:r w:rsidRPr="004C6EC9">
              <w:rPr>
                <w:lang w:val="en-GB"/>
              </w:rPr>
              <w:t>C</w:t>
            </w:r>
            <w:r w:rsidRPr="004C6EC9">
              <w:rPr>
                <w:rFonts w:hint="eastAsia"/>
                <w:lang w:val="en-GB"/>
              </w:rPr>
              <w:t>（</w:t>
            </w:r>
            <w:r w:rsidRPr="004C6EC9">
              <w:rPr>
                <w:lang w:val="en-GB"/>
              </w:rPr>
              <w:t>Cyan</w:t>
            </w:r>
            <w:r w:rsidRPr="004C6EC9">
              <w:rPr>
                <w:rFonts w:hint="eastAsia"/>
                <w:lang w:val="en-GB"/>
              </w:rPr>
              <w:t>）、</w:t>
            </w:r>
            <w:r w:rsidRPr="004C6EC9">
              <w:rPr>
                <w:lang w:val="en-GB"/>
              </w:rPr>
              <w:t>M</w:t>
            </w:r>
            <w:r w:rsidRPr="004C6EC9">
              <w:rPr>
                <w:rFonts w:hint="eastAsia"/>
                <w:lang w:val="en-GB"/>
              </w:rPr>
              <w:t>（</w:t>
            </w:r>
            <w:r w:rsidRPr="004C6EC9">
              <w:rPr>
                <w:lang w:val="en-GB"/>
              </w:rPr>
              <w:t>Magenta</w:t>
            </w:r>
            <w:r w:rsidRPr="004C6EC9">
              <w:rPr>
                <w:rFonts w:hint="eastAsia"/>
                <w:lang w:val="en-GB"/>
              </w:rPr>
              <w:t>）、</w:t>
            </w:r>
            <w:r w:rsidRPr="004C6EC9">
              <w:rPr>
                <w:lang w:val="en-GB"/>
              </w:rPr>
              <w:t>Y</w:t>
            </w:r>
            <w:r w:rsidRPr="004C6EC9">
              <w:rPr>
                <w:rFonts w:hint="eastAsia"/>
                <w:lang w:val="en-GB"/>
              </w:rPr>
              <w:t>（</w:t>
            </w:r>
            <w:r w:rsidRPr="004C6EC9">
              <w:rPr>
                <w:lang w:val="en-GB"/>
              </w:rPr>
              <w:t>Yellow</w:t>
            </w:r>
            <w:r w:rsidRPr="004C6EC9">
              <w:rPr>
                <w:rFonts w:hint="eastAsia"/>
                <w:lang w:val="en-GB"/>
              </w:rPr>
              <w:t>）</w:t>
            </w:r>
          </w:p>
        </w:tc>
      </w:tr>
      <w:tr w:rsidR="00035694" w:rsidRPr="004C6EC9" w14:paraId="3160892F" w14:textId="76FD5191" w:rsidTr="001B7CBE">
        <w:tc>
          <w:tcPr>
            <w:tcW w:w="1384" w:type="dxa"/>
            <w:vAlign w:val="center"/>
          </w:tcPr>
          <w:p w14:paraId="37F3197D" w14:textId="4CB94DE1" w:rsidR="00035694" w:rsidRPr="004C6EC9" w:rsidRDefault="00035694" w:rsidP="00B95515">
            <w:pPr>
              <w:jc w:val="center"/>
              <w:rPr>
                <w:lang w:val="en-GB"/>
              </w:rPr>
            </w:pPr>
            <w:r w:rsidRPr="004C6EC9">
              <w:rPr>
                <w:rFonts w:hint="eastAsia"/>
                <w:lang w:val="en-GB"/>
              </w:rPr>
              <w:t>C651dn</w:t>
            </w:r>
          </w:p>
        </w:tc>
        <w:tc>
          <w:tcPr>
            <w:tcW w:w="2737" w:type="dxa"/>
            <w:vAlign w:val="center"/>
          </w:tcPr>
          <w:p w14:paraId="6F2F2E18" w14:textId="629FDDA7" w:rsidR="00035694" w:rsidRPr="004C6EC9" w:rsidRDefault="00035694" w:rsidP="00826B01">
            <w:pPr>
              <w:jc w:val="center"/>
              <w:rPr>
                <w:lang w:val="en-GB"/>
              </w:rPr>
            </w:pPr>
            <w:r w:rsidRPr="004C6EC9">
              <w:rPr>
                <w:rFonts w:hint="eastAsia"/>
                <w:lang w:val="en-GB"/>
              </w:rPr>
              <w:t>50</w:t>
            </w:r>
            <w:r w:rsidR="002A45D1" w:rsidRPr="004C6EC9">
              <w:rPr>
                <w:rFonts w:hint="eastAsia"/>
                <w:lang w:val="en-GB"/>
              </w:rPr>
              <w:t>,</w:t>
            </w:r>
            <w:r w:rsidRPr="004C6EC9">
              <w:rPr>
                <w:rFonts w:hint="eastAsia"/>
                <w:lang w:val="en-GB"/>
              </w:rPr>
              <w:t>000</w:t>
            </w:r>
          </w:p>
        </w:tc>
      </w:tr>
    </w:tbl>
    <w:bookmarkEnd w:id="43"/>
    <w:bookmarkEnd w:id="44"/>
    <w:p w14:paraId="27486A26" w14:textId="77777777" w:rsidR="00A27D6C" w:rsidRPr="004C6EC9" w:rsidRDefault="00A27D6C" w:rsidP="00F466E8">
      <w:pPr>
        <w:pStyle w:val="Heading2"/>
        <w:rPr>
          <w:lang w:val="en-GB"/>
        </w:rPr>
      </w:pPr>
      <w:r w:rsidRPr="004C6EC9">
        <w:rPr>
          <w:lang w:val="en-GB"/>
        </w:rPr>
        <w:t>Using the toner cartridge and drum</w:t>
      </w:r>
    </w:p>
    <w:p w14:paraId="201D045B" w14:textId="77777777" w:rsidR="00A27D6C" w:rsidRPr="004C6EC9" w:rsidRDefault="00A27D6C" w:rsidP="00F466E8">
      <w:pPr>
        <w:pStyle w:val="ListParagraph1"/>
        <w:numPr>
          <w:ilvl w:val="0"/>
          <w:numId w:val="5"/>
        </w:numPr>
        <w:ind w:left="284" w:hanging="284"/>
        <w:rPr>
          <w:lang w:val="en-GB"/>
        </w:rPr>
      </w:pPr>
      <w:r w:rsidRPr="004C6EC9">
        <w:rPr>
          <w:lang w:val="en-GB"/>
        </w:rPr>
        <w:t>Non-original OKI consumables may damage your device.</w:t>
      </w:r>
    </w:p>
    <w:p w14:paraId="143CD4A7" w14:textId="77777777" w:rsidR="00A27D6C" w:rsidRPr="004C6EC9" w:rsidRDefault="00A27D6C" w:rsidP="00F466E8">
      <w:pPr>
        <w:pStyle w:val="ListParagraph1"/>
        <w:numPr>
          <w:ilvl w:val="0"/>
          <w:numId w:val="5"/>
        </w:numPr>
        <w:ind w:left="284" w:hanging="284"/>
        <w:rPr>
          <w:lang w:val="en-GB"/>
        </w:rPr>
      </w:pPr>
      <w:r w:rsidRPr="004C6EC9">
        <w:rPr>
          <w:lang w:val="en-GB"/>
        </w:rPr>
        <w:t>Handle toner modules and drums with care. Do not forcibly open toner modules or drums.</w:t>
      </w:r>
    </w:p>
    <w:p w14:paraId="7CB6C9FB" w14:textId="77777777" w:rsidR="00A27D6C" w:rsidRPr="004C6EC9" w:rsidRDefault="00A27D6C" w:rsidP="00F466E8">
      <w:pPr>
        <w:pStyle w:val="ListParagraph1"/>
        <w:numPr>
          <w:ilvl w:val="0"/>
          <w:numId w:val="5"/>
        </w:numPr>
        <w:ind w:left="284" w:hanging="284"/>
        <w:rPr>
          <w:lang w:val="en-GB"/>
        </w:rPr>
      </w:pPr>
      <w:r w:rsidRPr="004C6EC9">
        <w:rPr>
          <w:lang w:val="en-GB"/>
        </w:rPr>
        <w:t>If the device has been powered on, the fuser may be hot. This area is clearly labelled. Do not touch. Switch the device off and allow the fuser to cool for about ten minutes before opening the top cover.</w:t>
      </w:r>
    </w:p>
    <w:p w14:paraId="0B6F8EAF" w14:textId="77777777" w:rsidR="00A27D6C" w:rsidRPr="004C6EC9" w:rsidRDefault="00A27D6C" w:rsidP="00F466E8">
      <w:pPr>
        <w:pStyle w:val="ListParagraph1"/>
        <w:numPr>
          <w:ilvl w:val="0"/>
          <w:numId w:val="5"/>
        </w:numPr>
        <w:ind w:left="284" w:hanging="284"/>
        <w:rPr>
          <w:lang w:val="en-GB"/>
        </w:rPr>
      </w:pPr>
      <w:r w:rsidRPr="004C6EC9">
        <w:rPr>
          <w:lang w:val="en-GB"/>
        </w:rPr>
        <w:t>Avoid releasing toner into the atmosphere.</w:t>
      </w:r>
    </w:p>
    <w:p w14:paraId="51C183A6" w14:textId="77777777" w:rsidR="00A27D6C" w:rsidRPr="004C6EC9" w:rsidRDefault="00A27D6C" w:rsidP="00F466E8">
      <w:pPr>
        <w:pStyle w:val="ListParagraph1"/>
        <w:numPr>
          <w:ilvl w:val="0"/>
          <w:numId w:val="5"/>
        </w:numPr>
        <w:ind w:left="284" w:hanging="284"/>
        <w:rPr>
          <w:lang w:val="en-GB"/>
        </w:rPr>
      </w:pPr>
      <w:r w:rsidRPr="004C6EC9">
        <w:rPr>
          <w:lang w:val="en-GB"/>
        </w:rPr>
        <w:t>Avoid inhaling toner or skin contact with toner. If you inhale any toner or get it in your eyes, drink a little water or bathe your eyes liberally in cold water. Seek medical attention immediately.</w:t>
      </w:r>
    </w:p>
    <w:p w14:paraId="07E45A5D" w14:textId="77777777" w:rsidR="00896185" w:rsidRPr="004C6EC9" w:rsidRDefault="00896185" w:rsidP="00896185">
      <w:pPr>
        <w:pStyle w:val="ListParagraph1"/>
        <w:numPr>
          <w:ilvl w:val="0"/>
          <w:numId w:val="5"/>
        </w:numPr>
        <w:ind w:left="284" w:hanging="284"/>
        <w:rPr>
          <w:lang w:val="en-GB"/>
        </w:rPr>
      </w:pPr>
      <w:r w:rsidRPr="004C6EC9">
        <w:rPr>
          <w:rFonts w:hint="eastAsia"/>
          <w:lang w:val="en-GB"/>
        </w:rPr>
        <w:t>If toner gets on hands or skin, wash it off with soap and water.</w:t>
      </w:r>
    </w:p>
    <w:p w14:paraId="5E6B5A34" w14:textId="77777777" w:rsidR="00A27D6C" w:rsidRPr="004C6EC9" w:rsidRDefault="00A27D6C" w:rsidP="00F466E8">
      <w:pPr>
        <w:pStyle w:val="ListParagraph1"/>
        <w:numPr>
          <w:ilvl w:val="0"/>
          <w:numId w:val="5"/>
        </w:numPr>
        <w:ind w:left="284" w:hanging="284"/>
        <w:rPr>
          <w:lang w:val="en-GB"/>
        </w:rPr>
      </w:pPr>
      <w:r w:rsidRPr="004C6EC9">
        <w:rPr>
          <w:lang w:val="en-GB"/>
        </w:rPr>
        <w:t>Have a sheet of paper handy so that you have somewhere to place the old cartridge while you install the new one.</w:t>
      </w:r>
    </w:p>
    <w:p w14:paraId="5770747A" w14:textId="77777777" w:rsidR="00A27D6C" w:rsidRPr="004C6EC9" w:rsidRDefault="00A27D6C" w:rsidP="00F466E8">
      <w:pPr>
        <w:pStyle w:val="ListParagraph1"/>
        <w:numPr>
          <w:ilvl w:val="0"/>
          <w:numId w:val="5"/>
        </w:numPr>
        <w:ind w:left="284" w:hanging="284"/>
        <w:rPr>
          <w:lang w:val="en-GB"/>
        </w:rPr>
      </w:pPr>
      <w:r w:rsidRPr="004C6EC9">
        <w:rPr>
          <w:lang w:val="en-GB"/>
        </w:rPr>
        <w:t>If you do spill any toner powder, lightly brush it off. If this is not enough, use a cool, damp cloth to remove any residue. Use neither hot water nor any solvents. Otherwise, stains cannot be removed.</w:t>
      </w:r>
    </w:p>
    <w:p w14:paraId="10314244" w14:textId="77777777" w:rsidR="00A27D6C" w:rsidRPr="004C6EC9" w:rsidRDefault="00A27D6C" w:rsidP="00F466E8">
      <w:pPr>
        <w:pStyle w:val="ListParagraph1"/>
        <w:numPr>
          <w:ilvl w:val="0"/>
          <w:numId w:val="5"/>
        </w:numPr>
        <w:ind w:left="284" w:hanging="284"/>
        <w:rPr>
          <w:lang w:val="en-GB"/>
        </w:rPr>
      </w:pPr>
      <w:r w:rsidRPr="004C6EC9">
        <w:rPr>
          <w:lang w:val="en-GB"/>
        </w:rPr>
        <w:t xml:space="preserve">Never expose a toner cartridge to an open flame. It can cause an </w:t>
      </w:r>
      <w:proofErr w:type="gramStart"/>
      <w:r w:rsidRPr="004C6EC9">
        <w:rPr>
          <w:lang w:val="en-GB"/>
        </w:rPr>
        <w:t>explosion</w:t>
      </w:r>
      <w:proofErr w:type="gramEnd"/>
      <w:r w:rsidRPr="004C6EC9">
        <w:rPr>
          <w:lang w:val="en-GB"/>
        </w:rPr>
        <w:t xml:space="preserve"> and you can be burned.</w:t>
      </w:r>
    </w:p>
    <w:p w14:paraId="4CC7EB4A" w14:textId="77777777" w:rsidR="00A27D6C" w:rsidRPr="004C6EC9" w:rsidRDefault="00A27D6C" w:rsidP="00F466E8">
      <w:pPr>
        <w:pStyle w:val="ListParagraph1"/>
        <w:numPr>
          <w:ilvl w:val="0"/>
          <w:numId w:val="5"/>
        </w:numPr>
        <w:ind w:left="284" w:hanging="284"/>
        <w:rPr>
          <w:lang w:val="en-GB"/>
        </w:rPr>
      </w:pPr>
      <w:r w:rsidRPr="004C6EC9">
        <w:rPr>
          <w:lang w:val="en-GB"/>
        </w:rPr>
        <w:t>Never expose the drum to direct sunlight or very bright room lighting.</w:t>
      </w:r>
    </w:p>
    <w:p w14:paraId="2C9A65C1" w14:textId="77777777" w:rsidR="00A27D6C" w:rsidRPr="004C6EC9" w:rsidRDefault="00A27D6C" w:rsidP="00F466E8">
      <w:pPr>
        <w:pStyle w:val="ListParagraph1"/>
        <w:numPr>
          <w:ilvl w:val="0"/>
          <w:numId w:val="5"/>
        </w:numPr>
        <w:ind w:left="284" w:hanging="284"/>
        <w:rPr>
          <w:lang w:val="en-GB"/>
        </w:rPr>
      </w:pPr>
      <w:r w:rsidRPr="004C6EC9">
        <w:rPr>
          <w:lang w:val="en-GB"/>
        </w:rPr>
        <w:t>Do not touch the surface of the light-sensitive drum.</w:t>
      </w:r>
    </w:p>
    <w:p w14:paraId="3A3E57DC" w14:textId="77777777" w:rsidR="00A27D6C" w:rsidRPr="004C6EC9" w:rsidRDefault="00A27D6C" w:rsidP="00F466E8">
      <w:pPr>
        <w:pStyle w:val="ListParagraph1"/>
        <w:numPr>
          <w:ilvl w:val="0"/>
          <w:numId w:val="5"/>
        </w:numPr>
        <w:ind w:left="284" w:hanging="284"/>
        <w:rPr>
          <w:lang w:val="en-GB"/>
        </w:rPr>
      </w:pPr>
      <w:bookmarkStart w:id="45" w:name="OLE_LINK1"/>
      <w:bookmarkStart w:id="46" w:name="OLE_LINK2"/>
      <w:bookmarkStart w:id="47" w:name="OLE_LINK3"/>
      <w:r w:rsidRPr="004C6EC9">
        <w:rPr>
          <w:lang w:val="en-GB"/>
        </w:rPr>
        <w:t>Toner modules must be kept away from children.</w:t>
      </w:r>
    </w:p>
    <w:bookmarkEnd w:id="45"/>
    <w:bookmarkEnd w:id="46"/>
    <w:bookmarkEnd w:id="47"/>
    <w:p w14:paraId="04BD55FD" w14:textId="77777777" w:rsidR="00A27D6C" w:rsidRPr="004C6EC9" w:rsidRDefault="00A27D6C" w:rsidP="00F466E8">
      <w:pPr>
        <w:pStyle w:val="Heading2"/>
        <w:rPr>
          <w:lang w:val="en-GB"/>
        </w:rPr>
      </w:pPr>
      <w:r w:rsidRPr="004C6EC9">
        <w:rPr>
          <w:lang w:val="en-GB"/>
        </w:rPr>
        <w:t>Device emissions</w:t>
      </w:r>
    </w:p>
    <w:p w14:paraId="6E986DD3" w14:textId="77777777" w:rsidR="00A27D6C" w:rsidRPr="004C6EC9" w:rsidRDefault="00A27D6C" w:rsidP="00A1550A">
      <w:pPr>
        <w:rPr>
          <w:lang w:val="en-GB"/>
        </w:rPr>
      </w:pPr>
      <w:r w:rsidRPr="004C6EC9">
        <w:rPr>
          <w:lang w:val="en-GB"/>
        </w:rPr>
        <w:t>The requirements of the Blue Angel environmental label for devices are fulfilled by Oki Original toner cartridges and drums. In general, new electronic devices emit volatile substances into the ambient air, particularly during the first few days following commissioning. Ensure that the place in which you position your device is sufficiently ventilated.</w:t>
      </w:r>
    </w:p>
    <w:p w14:paraId="68BA2A37" w14:textId="77777777" w:rsidR="00A27D6C" w:rsidRPr="004C6EC9" w:rsidRDefault="00A27D6C" w:rsidP="00F466E8">
      <w:pPr>
        <w:pStyle w:val="Heading2"/>
        <w:rPr>
          <w:lang w:val="en-GB"/>
        </w:rPr>
      </w:pPr>
      <w:r w:rsidRPr="004C6EC9">
        <w:rPr>
          <w:lang w:val="en-GB"/>
        </w:rPr>
        <w:t>Noise levels</w:t>
      </w:r>
    </w:p>
    <w:p w14:paraId="48F275D8" w14:textId="5B10C939" w:rsidR="00A27D6C" w:rsidRPr="004C6EC9" w:rsidRDefault="00A27D6C" w:rsidP="00E83F8E">
      <w:pPr>
        <w:tabs>
          <w:tab w:val="right" w:pos="3400"/>
        </w:tabs>
        <w:rPr>
          <w:lang w:val="en-GB"/>
        </w:rPr>
      </w:pPr>
      <w:r w:rsidRPr="004C6EC9">
        <w:rPr>
          <w:lang w:val="en-GB"/>
        </w:rPr>
        <w:t xml:space="preserve">Declared sound power level </w:t>
      </w:r>
      <w:proofErr w:type="spellStart"/>
      <w:proofErr w:type="gramStart"/>
      <w:r w:rsidRPr="004C6EC9">
        <w:rPr>
          <w:lang w:val="en-GB"/>
        </w:rPr>
        <w:t>LWAd:dB</w:t>
      </w:r>
      <w:proofErr w:type="spellEnd"/>
      <w:proofErr w:type="gramEnd"/>
      <w:r w:rsidRPr="004C6EC9">
        <w:rPr>
          <w:lang w:val="en-GB"/>
        </w:rPr>
        <w:t>(A)</w:t>
      </w:r>
      <w:r w:rsidR="00D9667E" w:rsidRPr="004C6EC9">
        <w:rPr>
          <w:rFonts w:hint="eastAsia"/>
          <w:lang w:val="en-GB"/>
        </w:rPr>
        <w:t xml:space="preserve"> (Measured with S</w:t>
      </w:r>
      <w:r w:rsidR="00D9667E" w:rsidRPr="004C6EC9">
        <w:rPr>
          <w:rFonts w:hint="eastAsia"/>
          <w:vertAlign w:val="subscript"/>
          <w:lang w:val="en-GB"/>
        </w:rPr>
        <w:t>M</w:t>
      </w:r>
      <w:r w:rsidR="00B97329" w:rsidRPr="004C6EC9">
        <w:rPr>
          <w:rFonts w:hint="eastAsia"/>
          <w:lang w:val="en-GB"/>
        </w:rPr>
        <w:t xml:space="preserve"> = </w:t>
      </w:r>
      <w:r w:rsidR="007D520F" w:rsidRPr="004C6EC9">
        <w:rPr>
          <w:rFonts w:hint="eastAsia"/>
          <w:lang w:val="en-GB"/>
        </w:rPr>
        <w:t>35</w:t>
      </w:r>
      <w:r w:rsidR="00D9667E" w:rsidRPr="004C6EC9">
        <w:rPr>
          <w:rFonts w:hint="eastAsia"/>
          <w:lang w:val="en-GB"/>
        </w:rPr>
        <w:t>ppm)</w:t>
      </w:r>
    </w:p>
    <w:tbl>
      <w:tblPr>
        <w:tblW w:w="0" w:type="auto"/>
        <w:tblInd w:w="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4"/>
        <w:gridCol w:w="1564"/>
      </w:tblGrid>
      <w:tr w:rsidR="009D6854" w:rsidRPr="004C6EC9" w14:paraId="4AA83889" w14:textId="77777777" w:rsidTr="00FD0CDE">
        <w:trPr>
          <w:trHeight w:val="57"/>
        </w:trPr>
        <w:tc>
          <w:tcPr>
            <w:tcW w:w="454" w:type="dxa"/>
          </w:tcPr>
          <w:p w14:paraId="189FAE99" w14:textId="77777777" w:rsidR="009D6854" w:rsidRPr="004C6EC9" w:rsidRDefault="009D6854" w:rsidP="00786649">
            <w:pPr>
              <w:jc w:val="both"/>
              <w:rPr>
                <w:lang w:val="en-GB"/>
              </w:rPr>
            </w:pPr>
            <w:bookmarkStart w:id="48" w:name="OLE_LINK72"/>
            <w:bookmarkStart w:id="49" w:name="OLE_LINK73"/>
          </w:p>
        </w:tc>
        <w:tc>
          <w:tcPr>
            <w:tcW w:w="1564" w:type="dxa"/>
          </w:tcPr>
          <w:p w14:paraId="40F9CFDD" w14:textId="6F3EDE30" w:rsidR="009D6854" w:rsidRPr="004C6EC9" w:rsidRDefault="00953ABC" w:rsidP="00F42D85">
            <w:pPr>
              <w:ind w:leftChars="-58" w:left="-58" w:rightChars="-110" w:right="-110"/>
              <w:rPr>
                <w:lang w:val="en-GB"/>
              </w:rPr>
            </w:pPr>
            <w:r w:rsidRPr="004C6EC9">
              <w:rPr>
                <w:rFonts w:hint="eastAsia"/>
                <w:lang w:val="en-GB"/>
              </w:rPr>
              <w:t>C651</w:t>
            </w:r>
            <w:r w:rsidR="00FD0CDE" w:rsidRPr="004C6EC9">
              <w:rPr>
                <w:rFonts w:hint="eastAsia"/>
                <w:lang w:val="en-GB"/>
              </w:rPr>
              <w:t>dn</w:t>
            </w:r>
          </w:p>
        </w:tc>
      </w:tr>
      <w:tr w:rsidR="009D6854" w:rsidRPr="004C6EC9" w14:paraId="06E32786" w14:textId="77777777" w:rsidTr="00FD0CDE">
        <w:trPr>
          <w:trHeight w:val="57"/>
        </w:trPr>
        <w:tc>
          <w:tcPr>
            <w:tcW w:w="454" w:type="dxa"/>
          </w:tcPr>
          <w:p w14:paraId="328DC526" w14:textId="77777777" w:rsidR="009D6854" w:rsidRPr="004C6EC9" w:rsidRDefault="009D6854" w:rsidP="00786649">
            <w:pPr>
              <w:ind w:leftChars="-100" w:left="-100" w:rightChars="-108" w:right="-108" w:firstLineChars="50" w:firstLine="50"/>
              <w:rPr>
                <w:lang w:val="en-GB"/>
              </w:rPr>
            </w:pPr>
            <w:r w:rsidRPr="004C6EC9">
              <w:rPr>
                <w:lang w:val="en-GB"/>
              </w:rPr>
              <w:t>Mono</w:t>
            </w:r>
          </w:p>
        </w:tc>
        <w:tc>
          <w:tcPr>
            <w:tcW w:w="1564" w:type="dxa"/>
          </w:tcPr>
          <w:p w14:paraId="03D1136E" w14:textId="43370F6E" w:rsidR="009D6854" w:rsidRPr="004C6EC9" w:rsidRDefault="007D520F" w:rsidP="00786649">
            <w:pPr>
              <w:ind w:leftChars="-58" w:left="-58"/>
              <w:rPr>
                <w:lang w:val="en-GB"/>
              </w:rPr>
            </w:pPr>
            <w:r w:rsidRPr="004C6EC9">
              <w:rPr>
                <w:rFonts w:hint="eastAsia"/>
                <w:lang w:val="en-GB"/>
              </w:rPr>
              <w:t>67.9</w:t>
            </w:r>
          </w:p>
        </w:tc>
      </w:tr>
      <w:tr w:rsidR="007D520F" w:rsidRPr="004C6EC9" w14:paraId="21DD1D04" w14:textId="77777777" w:rsidTr="00FD0CDE">
        <w:trPr>
          <w:trHeight w:val="57"/>
        </w:trPr>
        <w:tc>
          <w:tcPr>
            <w:tcW w:w="454" w:type="dxa"/>
          </w:tcPr>
          <w:p w14:paraId="66F96757" w14:textId="058992AA" w:rsidR="007D520F" w:rsidRPr="004C6EC9" w:rsidRDefault="007D520F" w:rsidP="00786649">
            <w:pPr>
              <w:ind w:leftChars="-100" w:left="-100" w:rightChars="-108" w:right="-108" w:firstLineChars="50" w:firstLine="50"/>
              <w:rPr>
                <w:lang w:val="en-GB"/>
              </w:rPr>
            </w:pPr>
            <w:r w:rsidRPr="004C6EC9">
              <w:rPr>
                <w:lang w:val="en-GB"/>
              </w:rPr>
              <w:t>Colour</w:t>
            </w:r>
          </w:p>
        </w:tc>
        <w:tc>
          <w:tcPr>
            <w:tcW w:w="1564" w:type="dxa"/>
          </w:tcPr>
          <w:p w14:paraId="08FE6108" w14:textId="40ACF1CE" w:rsidR="007D520F" w:rsidRPr="004C6EC9" w:rsidRDefault="007D520F" w:rsidP="00786649">
            <w:pPr>
              <w:ind w:leftChars="-58" w:left="-58"/>
              <w:rPr>
                <w:lang w:val="en-GB"/>
              </w:rPr>
            </w:pPr>
            <w:r w:rsidRPr="004C6EC9">
              <w:rPr>
                <w:rFonts w:hint="eastAsia"/>
                <w:lang w:val="en-GB"/>
              </w:rPr>
              <w:t>67.9</w:t>
            </w:r>
          </w:p>
        </w:tc>
      </w:tr>
    </w:tbl>
    <w:bookmarkEnd w:id="48"/>
    <w:bookmarkEnd w:id="49"/>
    <w:p w14:paraId="7EF376EE" w14:textId="77777777" w:rsidR="00315099" w:rsidRPr="004C6EC9" w:rsidRDefault="00315099" w:rsidP="00315099">
      <w:pPr>
        <w:pStyle w:val="Heading2"/>
        <w:rPr>
          <w:lang w:val="en-GB"/>
        </w:rPr>
      </w:pPr>
      <w:r w:rsidRPr="004C6EC9">
        <w:rPr>
          <w:lang w:val="en-GB"/>
        </w:rPr>
        <w:t>Warranty and extended warranty</w:t>
      </w:r>
    </w:p>
    <w:p w14:paraId="5D2679AD" w14:textId="77777777" w:rsidR="00315099" w:rsidRPr="004C6EC9" w:rsidRDefault="00315099" w:rsidP="00315099">
      <w:pPr>
        <w:jc w:val="both"/>
        <w:rPr>
          <w:lang w:val="en-GB"/>
        </w:rPr>
      </w:pPr>
      <w:r w:rsidRPr="004C6EC9">
        <w:rPr>
          <w:lang w:val="en-GB"/>
        </w:rPr>
        <w:t xml:space="preserve">OKI provides an onsite warranty in Germany and Austria. For details, please refer to the warranty information or log onto our </w:t>
      </w:r>
      <w:proofErr w:type="gramStart"/>
      <w:r w:rsidRPr="004C6EC9">
        <w:rPr>
          <w:lang w:val="en-GB"/>
        </w:rPr>
        <w:t>Website</w:t>
      </w:r>
      <w:proofErr w:type="gramEnd"/>
      <w:r w:rsidRPr="004C6EC9">
        <w:rPr>
          <w:lang w:val="en-GB"/>
        </w:rPr>
        <w:t xml:space="preserve">: www.oki.de or www.oki.at. For other countries: Please refer to the “PAN EUROPEAN LIMITED WARRANTY” document, which is enclosed with this product either as a printed document or included on the </w:t>
      </w:r>
      <w:r w:rsidRPr="004C6EC9">
        <w:rPr>
          <w:rFonts w:hint="eastAsia"/>
          <w:lang w:val="en-GB"/>
        </w:rPr>
        <w:t>DVD</w:t>
      </w:r>
      <w:r w:rsidRPr="004C6EC9">
        <w:rPr>
          <w:lang w:val="en-GB"/>
        </w:rPr>
        <w:t>.</w:t>
      </w:r>
    </w:p>
    <w:p w14:paraId="60E65C66" w14:textId="77777777" w:rsidR="00A27D6C" w:rsidRPr="004C6EC9" w:rsidRDefault="00A27D6C" w:rsidP="00F466E8">
      <w:pPr>
        <w:pStyle w:val="Heading2"/>
        <w:rPr>
          <w:lang w:val="en-GB"/>
        </w:rPr>
      </w:pPr>
      <w:r w:rsidRPr="004C6EC9">
        <w:rPr>
          <w:lang w:val="en-GB"/>
        </w:rPr>
        <w:t>Detailed product information and further safety/installation instructions</w:t>
      </w:r>
    </w:p>
    <w:p w14:paraId="00739711" w14:textId="77777777" w:rsidR="00A27D6C" w:rsidRPr="004C6EC9" w:rsidRDefault="00A27D6C" w:rsidP="00F466E8">
      <w:pPr>
        <w:pStyle w:val="ListParagraph1"/>
        <w:numPr>
          <w:ilvl w:val="0"/>
          <w:numId w:val="6"/>
        </w:numPr>
        <w:ind w:left="284" w:hanging="284"/>
        <w:rPr>
          <w:lang w:val="en-GB"/>
        </w:rPr>
      </w:pPr>
      <w:r w:rsidRPr="004C6EC9">
        <w:rPr>
          <w:lang w:val="en-GB"/>
        </w:rPr>
        <w:t xml:space="preserve">The User’s </w:t>
      </w:r>
      <w:r w:rsidR="003F0ACE" w:rsidRPr="004C6EC9">
        <w:rPr>
          <w:rFonts w:hint="eastAsia"/>
          <w:lang w:val="en-GB"/>
        </w:rPr>
        <w:t>Manual</w:t>
      </w:r>
      <w:r w:rsidRPr="004C6EC9">
        <w:rPr>
          <w:lang w:val="en-GB"/>
        </w:rPr>
        <w:t xml:space="preserve"> for this device is included on the enclosed </w:t>
      </w:r>
      <w:r w:rsidR="003F0ACE" w:rsidRPr="004C6EC9">
        <w:rPr>
          <w:rFonts w:hint="eastAsia"/>
          <w:lang w:val="en-GB"/>
        </w:rPr>
        <w:t>DVD</w:t>
      </w:r>
      <w:r w:rsidRPr="004C6EC9">
        <w:rPr>
          <w:lang w:val="en-GB"/>
        </w:rPr>
        <w:t>.</w:t>
      </w:r>
    </w:p>
    <w:p w14:paraId="6D770AC4" w14:textId="77777777" w:rsidR="00A27D6C" w:rsidRPr="004C6EC9" w:rsidRDefault="00A27D6C" w:rsidP="00A1550A">
      <w:pPr>
        <w:pStyle w:val="ListParagraph1"/>
        <w:numPr>
          <w:ilvl w:val="0"/>
          <w:numId w:val="6"/>
        </w:numPr>
        <w:ind w:left="284" w:hanging="284"/>
        <w:rPr>
          <w:lang w:val="en-GB"/>
        </w:rPr>
        <w:sectPr w:rsidR="00A27D6C" w:rsidRPr="004C6EC9" w:rsidSect="00A1550A">
          <w:type w:val="continuous"/>
          <w:pgSz w:w="11906" w:h="16838" w:code="9"/>
          <w:pgMar w:top="397" w:right="397" w:bottom="397" w:left="397" w:header="454" w:footer="454" w:gutter="0"/>
          <w:cols w:num="2" w:space="425"/>
          <w:docGrid w:linePitch="360"/>
        </w:sectPr>
      </w:pPr>
      <w:r w:rsidRPr="004C6EC9">
        <w:rPr>
          <w:lang w:val="en-GB"/>
        </w:rPr>
        <w:t>Please adhere to our safety and installation instructions, which are enclosed w</w:t>
      </w:r>
      <w:r w:rsidR="001A0FE8" w:rsidRPr="004C6EC9">
        <w:rPr>
          <w:lang w:val="en-GB"/>
        </w:rPr>
        <w:t>ith this device in printed form</w:t>
      </w:r>
    </w:p>
    <w:p w14:paraId="0AE4E5C3" w14:textId="77777777" w:rsidR="00A27D6C" w:rsidRPr="00A16611" w:rsidRDefault="00A27D6C" w:rsidP="00E6202A">
      <w:pPr>
        <w:widowControl/>
        <w:rPr>
          <w:szCs w:val="10"/>
        </w:rPr>
      </w:pPr>
    </w:p>
    <w:sectPr w:rsidR="00A27D6C" w:rsidRPr="00A16611" w:rsidSect="007A2A32">
      <w:type w:val="continuous"/>
      <w:pgSz w:w="11906" w:h="16838" w:code="9"/>
      <w:pgMar w:top="397" w:right="397" w:bottom="397" w:left="397" w:header="454" w:footer="45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BF29A" w14:textId="77777777" w:rsidR="005A40DD" w:rsidRDefault="005A40DD" w:rsidP="004B7ED7">
      <w:r>
        <w:separator/>
      </w:r>
    </w:p>
  </w:endnote>
  <w:endnote w:type="continuationSeparator" w:id="0">
    <w:p w14:paraId="0D9587F6" w14:textId="77777777" w:rsidR="005A40DD" w:rsidRDefault="005A40DD" w:rsidP="004B7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AtAlogo">
    <w:altName w:val="Courier New"/>
    <w:panose1 w:val="00000000000000000000"/>
    <w:charset w:val="00"/>
    <w:family w:val="auto"/>
    <w:notTrueType/>
    <w:pitch w:val="variable"/>
    <w:sig w:usb0="00000003" w:usb1="00000000" w:usb2="00000000" w:usb3="00000000" w:csb0="00000001"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92428" w14:textId="77777777" w:rsidR="005A40DD" w:rsidRDefault="005A40DD" w:rsidP="004B7ED7">
      <w:r>
        <w:separator/>
      </w:r>
    </w:p>
  </w:footnote>
  <w:footnote w:type="continuationSeparator" w:id="0">
    <w:p w14:paraId="0F49B247" w14:textId="77777777" w:rsidR="005A40DD" w:rsidRDefault="005A40DD" w:rsidP="004B7E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06201"/>
    <w:multiLevelType w:val="hybridMultilevel"/>
    <w:tmpl w:val="254C4156"/>
    <w:lvl w:ilvl="0" w:tplc="B18CCE7E">
      <w:numFmt w:val="bullet"/>
      <w:lvlText w:val=""/>
      <w:lvlJc w:val="left"/>
      <w:pPr>
        <w:ind w:left="360" w:hanging="360"/>
      </w:pPr>
      <w:rPr>
        <w:rFonts w:ascii="Wingdings" w:eastAsia="MS Mincho"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E32245C"/>
    <w:multiLevelType w:val="hybridMultilevel"/>
    <w:tmpl w:val="2D88047E"/>
    <w:lvl w:ilvl="0" w:tplc="B18CCE7E">
      <w:numFmt w:val="bullet"/>
      <w:lvlText w:val=""/>
      <w:lvlJc w:val="left"/>
      <w:pPr>
        <w:ind w:left="360" w:hanging="360"/>
      </w:pPr>
      <w:rPr>
        <w:rFonts w:ascii="Wingdings" w:eastAsia="MS Mincho"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2486735"/>
    <w:multiLevelType w:val="hybridMultilevel"/>
    <w:tmpl w:val="596A8BC4"/>
    <w:lvl w:ilvl="0" w:tplc="B18CCE7E">
      <w:numFmt w:val="bullet"/>
      <w:lvlText w:val=""/>
      <w:lvlJc w:val="left"/>
      <w:pPr>
        <w:ind w:left="360" w:hanging="360"/>
      </w:pPr>
      <w:rPr>
        <w:rFonts w:ascii="Wingdings" w:eastAsia="MS Mincho"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64C40CE"/>
    <w:multiLevelType w:val="hybridMultilevel"/>
    <w:tmpl w:val="BBE49196"/>
    <w:lvl w:ilvl="0" w:tplc="B18CCE7E">
      <w:numFmt w:val="bullet"/>
      <w:lvlText w:val=""/>
      <w:lvlJc w:val="left"/>
      <w:pPr>
        <w:ind w:left="360" w:hanging="360"/>
      </w:pPr>
      <w:rPr>
        <w:rFonts w:ascii="Wingdings" w:eastAsia="MS Mincho"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01931C5"/>
    <w:multiLevelType w:val="hybridMultilevel"/>
    <w:tmpl w:val="1D5812F6"/>
    <w:lvl w:ilvl="0" w:tplc="B18CCE7E">
      <w:numFmt w:val="bullet"/>
      <w:lvlText w:val=""/>
      <w:lvlJc w:val="left"/>
      <w:pPr>
        <w:ind w:left="360" w:hanging="360"/>
      </w:pPr>
      <w:rPr>
        <w:rFonts w:ascii="Wingdings" w:eastAsia="MS Mincho"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C330F5D"/>
    <w:multiLevelType w:val="hybridMultilevel"/>
    <w:tmpl w:val="18A62242"/>
    <w:lvl w:ilvl="0" w:tplc="5A0E2446">
      <w:numFmt w:val="bullet"/>
      <w:lvlText w:val=""/>
      <w:lvlJc w:val="left"/>
      <w:pPr>
        <w:ind w:left="360" w:hanging="360"/>
      </w:pPr>
      <w:rPr>
        <w:rFonts w:ascii="Wingdings" w:eastAsia="MS Mincho"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E3B0229"/>
    <w:multiLevelType w:val="hybridMultilevel"/>
    <w:tmpl w:val="FD648AEA"/>
    <w:lvl w:ilvl="0" w:tplc="B18CCE7E">
      <w:numFmt w:val="bullet"/>
      <w:lvlText w:val=""/>
      <w:lvlJc w:val="left"/>
      <w:pPr>
        <w:ind w:left="360" w:hanging="360"/>
      </w:pPr>
      <w:rPr>
        <w:rFonts w:ascii="Wingdings" w:eastAsia="MS Mincho"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8ED45BA"/>
    <w:multiLevelType w:val="hybridMultilevel"/>
    <w:tmpl w:val="4B2AE338"/>
    <w:lvl w:ilvl="0" w:tplc="B18CCE7E">
      <w:numFmt w:val="bullet"/>
      <w:lvlText w:val=""/>
      <w:lvlJc w:val="left"/>
      <w:pPr>
        <w:ind w:left="360" w:hanging="360"/>
      </w:pPr>
      <w:rPr>
        <w:rFonts w:ascii="Wingdings" w:eastAsia="MS Mincho"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45B1527"/>
    <w:multiLevelType w:val="hybridMultilevel"/>
    <w:tmpl w:val="C17C5EDA"/>
    <w:lvl w:ilvl="0" w:tplc="EAD0D722">
      <w:numFmt w:val="bullet"/>
      <w:lvlText w:val="*"/>
      <w:lvlJc w:val="left"/>
      <w:pPr>
        <w:ind w:left="720" w:hanging="360"/>
      </w:pPr>
      <w:rPr>
        <w:rFonts w:ascii="Verdana" w:eastAsia="MS Mincho" w:hAnsi="Verdana"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30458024">
    <w:abstractNumId w:val="5"/>
  </w:num>
  <w:num w:numId="2" w16cid:durableId="1728645436">
    <w:abstractNumId w:val="7"/>
  </w:num>
  <w:num w:numId="3" w16cid:durableId="66155718">
    <w:abstractNumId w:val="4"/>
  </w:num>
  <w:num w:numId="4" w16cid:durableId="715009550">
    <w:abstractNumId w:val="1"/>
  </w:num>
  <w:num w:numId="5" w16cid:durableId="402991597">
    <w:abstractNumId w:val="0"/>
  </w:num>
  <w:num w:numId="6" w16cid:durableId="815688387">
    <w:abstractNumId w:val="3"/>
  </w:num>
  <w:num w:numId="7" w16cid:durableId="254704392">
    <w:abstractNumId w:val="2"/>
  </w:num>
  <w:num w:numId="8" w16cid:durableId="861747082">
    <w:abstractNumId w:val="6"/>
  </w:num>
  <w:num w:numId="9" w16cid:durableId="154849604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3676661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9888668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840"/>
  <w:drawingGridHorizontalSpacing w:val="50"/>
  <w:displayHorizontalDrawingGridEvery w:val="0"/>
  <w:displayVerticalDrawingGridEvery w:val="2"/>
  <w:characterSpacingControl w:val="compressPunctuation"/>
  <w:hdrShapeDefaults>
    <o:shapedefaults v:ext="edit" spidmax="2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736B9"/>
    <w:rsid w:val="000002C7"/>
    <w:rsid w:val="00001F4C"/>
    <w:rsid w:val="00006336"/>
    <w:rsid w:val="0001221D"/>
    <w:rsid w:val="00014D7A"/>
    <w:rsid w:val="000155D8"/>
    <w:rsid w:val="00022B9E"/>
    <w:rsid w:val="00027E57"/>
    <w:rsid w:val="00030DAA"/>
    <w:rsid w:val="00035694"/>
    <w:rsid w:val="00041243"/>
    <w:rsid w:val="00042D77"/>
    <w:rsid w:val="000442A9"/>
    <w:rsid w:val="0005437A"/>
    <w:rsid w:val="000617B8"/>
    <w:rsid w:val="00062E91"/>
    <w:rsid w:val="00065A1A"/>
    <w:rsid w:val="00077C6B"/>
    <w:rsid w:val="00083E83"/>
    <w:rsid w:val="00086118"/>
    <w:rsid w:val="00087F41"/>
    <w:rsid w:val="00093F29"/>
    <w:rsid w:val="00097668"/>
    <w:rsid w:val="0009785C"/>
    <w:rsid w:val="000B4AE3"/>
    <w:rsid w:val="000B68EB"/>
    <w:rsid w:val="000C3949"/>
    <w:rsid w:val="000D0C7A"/>
    <w:rsid w:val="000D17DD"/>
    <w:rsid w:val="000D3CBD"/>
    <w:rsid w:val="000D5426"/>
    <w:rsid w:val="000E79BE"/>
    <w:rsid w:val="000E7CAF"/>
    <w:rsid w:val="000F2BF0"/>
    <w:rsid w:val="000F4EEE"/>
    <w:rsid w:val="0010047B"/>
    <w:rsid w:val="00101503"/>
    <w:rsid w:val="00110937"/>
    <w:rsid w:val="001149CA"/>
    <w:rsid w:val="00121E74"/>
    <w:rsid w:val="00122E53"/>
    <w:rsid w:val="0012389D"/>
    <w:rsid w:val="00125048"/>
    <w:rsid w:val="00126823"/>
    <w:rsid w:val="00132ADB"/>
    <w:rsid w:val="00151A39"/>
    <w:rsid w:val="00161977"/>
    <w:rsid w:val="00171076"/>
    <w:rsid w:val="00173BAF"/>
    <w:rsid w:val="00174599"/>
    <w:rsid w:val="00182D16"/>
    <w:rsid w:val="001839AB"/>
    <w:rsid w:val="00190E2B"/>
    <w:rsid w:val="00191106"/>
    <w:rsid w:val="001942F7"/>
    <w:rsid w:val="0019431C"/>
    <w:rsid w:val="00197600"/>
    <w:rsid w:val="001A072B"/>
    <w:rsid w:val="001A0FE8"/>
    <w:rsid w:val="001A68DA"/>
    <w:rsid w:val="001B01AF"/>
    <w:rsid w:val="001B09A2"/>
    <w:rsid w:val="001C4B8A"/>
    <w:rsid w:val="001C70DD"/>
    <w:rsid w:val="001D53E6"/>
    <w:rsid w:val="001E0ABC"/>
    <w:rsid w:val="001F443D"/>
    <w:rsid w:val="001F7B5A"/>
    <w:rsid w:val="00202790"/>
    <w:rsid w:val="00205B67"/>
    <w:rsid w:val="002130C4"/>
    <w:rsid w:val="00221379"/>
    <w:rsid w:val="00222CDC"/>
    <w:rsid w:val="00227C55"/>
    <w:rsid w:val="00230E96"/>
    <w:rsid w:val="00233129"/>
    <w:rsid w:val="00241533"/>
    <w:rsid w:val="002540EE"/>
    <w:rsid w:val="002575F6"/>
    <w:rsid w:val="00274247"/>
    <w:rsid w:val="002846DA"/>
    <w:rsid w:val="00291E29"/>
    <w:rsid w:val="002935C8"/>
    <w:rsid w:val="00295A1C"/>
    <w:rsid w:val="002A45D1"/>
    <w:rsid w:val="002A5DD9"/>
    <w:rsid w:val="002B2117"/>
    <w:rsid w:val="002B3994"/>
    <w:rsid w:val="002C2CFA"/>
    <w:rsid w:val="002C5441"/>
    <w:rsid w:val="002D03C3"/>
    <w:rsid w:val="002D1B58"/>
    <w:rsid w:val="002D3384"/>
    <w:rsid w:val="002D3FB8"/>
    <w:rsid w:val="002D75A2"/>
    <w:rsid w:val="002E055C"/>
    <w:rsid w:val="002E1A14"/>
    <w:rsid w:val="002E2089"/>
    <w:rsid w:val="002E73F2"/>
    <w:rsid w:val="002E7491"/>
    <w:rsid w:val="003072AF"/>
    <w:rsid w:val="0031168E"/>
    <w:rsid w:val="0031188B"/>
    <w:rsid w:val="0031335D"/>
    <w:rsid w:val="00315099"/>
    <w:rsid w:val="00317D9B"/>
    <w:rsid w:val="00323490"/>
    <w:rsid w:val="00323EBF"/>
    <w:rsid w:val="003243D1"/>
    <w:rsid w:val="0032647A"/>
    <w:rsid w:val="003300E4"/>
    <w:rsid w:val="00332068"/>
    <w:rsid w:val="00334414"/>
    <w:rsid w:val="00341033"/>
    <w:rsid w:val="00341B1A"/>
    <w:rsid w:val="00341D52"/>
    <w:rsid w:val="003516FC"/>
    <w:rsid w:val="0035411C"/>
    <w:rsid w:val="0037317D"/>
    <w:rsid w:val="00376B88"/>
    <w:rsid w:val="003802B8"/>
    <w:rsid w:val="0038050A"/>
    <w:rsid w:val="00380944"/>
    <w:rsid w:val="00382400"/>
    <w:rsid w:val="003845C2"/>
    <w:rsid w:val="003853D2"/>
    <w:rsid w:val="00392B77"/>
    <w:rsid w:val="003957BE"/>
    <w:rsid w:val="00396A90"/>
    <w:rsid w:val="0039710C"/>
    <w:rsid w:val="00397560"/>
    <w:rsid w:val="003A03B8"/>
    <w:rsid w:val="003A3BB7"/>
    <w:rsid w:val="003B0427"/>
    <w:rsid w:val="003B14F9"/>
    <w:rsid w:val="003B30F0"/>
    <w:rsid w:val="003B3FC0"/>
    <w:rsid w:val="003B4668"/>
    <w:rsid w:val="003B732B"/>
    <w:rsid w:val="003D2DED"/>
    <w:rsid w:val="003D3A6D"/>
    <w:rsid w:val="003E4D0A"/>
    <w:rsid w:val="003E7E14"/>
    <w:rsid w:val="003F0837"/>
    <w:rsid w:val="003F0ACE"/>
    <w:rsid w:val="003F1655"/>
    <w:rsid w:val="003F5FFF"/>
    <w:rsid w:val="00404AAC"/>
    <w:rsid w:val="00404E39"/>
    <w:rsid w:val="004072A7"/>
    <w:rsid w:val="004074C7"/>
    <w:rsid w:val="00412C6C"/>
    <w:rsid w:val="004139A2"/>
    <w:rsid w:val="0042229C"/>
    <w:rsid w:val="00441C80"/>
    <w:rsid w:val="00444FC7"/>
    <w:rsid w:val="0044694C"/>
    <w:rsid w:val="00452BA2"/>
    <w:rsid w:val="00455AE9"/>
    <w:rsid w:val="004645AE"/>
    <w:rsid w:val="004666B7"/>
    <w:rsid w:val="004673A3"/>
    <w:rsid w:val="00472D61"/>
    <w:rsid w:val="00480368"/>
    <w:rsid w:val="0048138D"/>
    <w:rsid w:val="0048168A"/>
    <w:rsid w:val="00482B40"/>
    <w:rsid w:val="00485F5E"/>
    <w:rsid w:val="0048677F"/>
    <w:rsid w:val="00487D89"/>
    <w:rsid w:val="00493243"/>
    <w:rsid w:val="004A5CDC"/>
    <w:rsid w:val="004A682B"/>
    <w:rsid w:val="004A7425"/>
    <w:rsid w:val="004B068F"/>
    <w:rsid w:val="004B1AD3"/>
    <w:rsid w:val="004B7322"/>
    <w:rsid w:val="004B7ED7"/>
    <w:rsid w:val="004C05E2"/>
    <w:rsid w:val="004C2874"/>
    <w:rsid w:val="004C6EC9"/>
    <w:rsid w:val="004D2699"/>
    <w:rsid w:val="004D3078"/>
    <w:rsid w:val="004D45BD"/>
    <w:rsid w:val="004D61B3"/>
    <w:rsid w:val="004D69D7"/>
    <w:rsid w:val="004D763B"/>
    <w:rsid w:val="004D76DD"/>
    <w:rsid w:val="004E33A7"/>
    <w:rsid w:val="004E42BC"/>
    <w:rsid w:val="004E5252"/>
    <w:rsid w:val="004E5FB8"/>
    <w:rsid w:val="004F1822"/>
    <w:rsid w:val="004F646B"/>
    <w:rsid w:val="00502C78"/>
    <w:rsid w:val="00504BF3"/>
    <w:rsid w:val="00511475"/>
    <w:rsid w:val="00514901"/>
    <w:rsid w:val="00516F89"/>
    <w:rsid w:val="00524DA9"/>
    <w:rsid w:val="00526334"/>
    <w:rsid w:val="00527180"/>
    <w:rsid w:val="00527A7A"/>
    <w:rsid w:val="00542166"/>
    <w:rsid w:val="00543B8D"/>
    <w:rsid w:val="0054482B"/>
    <w:rsid w:val="00552B17"/>
    <w:rsid w:val="00552C1D"/>
    <w:rsid w:val="00553E46"/>
    <w:rsid w:val="00564DF0"/>
    <w:rsid w:val="00565990"/>
    <w:rsid w:val="00567D98"/>
    <w:rsid w:val="00570730"/>
    <w:rsid w:val="00575BF7"/>
    <w:rsid w:val="00575E87"/>
    <w:rsid w:val="00575E98"/>
    <w:rsid w:val="0058535A"/>
    <w:rsid w:val="00585A6B"/>
    <w:rsid w:val="00594A02"/>
    <w:rsid w:val="005A40DD"/>
    <w:rsid w:val="005B2B3D"/>
    <w:rsid w:val="005C1487"/>
    <w:rsid w:val="005C588A"/>
    <w:rsid w:val="005C7D23"/>
    <w:rsid w:val="005D1490"/>
    <w:rsid w:val="005E0982"/>
    <w:rsid w:val="005E4465"/>
    <w:rsid w:val="005E44CA"/>
    <w:rsid w:val="005F05EC"/>
    <w:rsid w:val="005F0A77"/>
    <w:rsid w:val="00605058"/>
    <w:rsid w:val="00610FB3"/>
    <w:rsid w:val="00611C22"/>
    <w:rsid w:val="00615BB1"/>
    <w:rsid w:val="0062310D"/>
    <w:rsid w:val="00631AFE"/>
    <w:rsid w:val="00631B55"/>
    <w:rsid w:val="00634288"/>
    <w:rsid w:val="00635B23"/>
    <w:rsid w:val="0063689A"/>
    <w:rsid w:val="00646639"/>
    <w:rsid w:val="0065010B"/>
    <w:rsid w:val="00660D63"/>
    <w:rsid w:val="00665909"/>
    <w:rsid w:val="006709F0"/>
    <w:rsid w:val="006713F3"/>
    <w:rsid w:val="00673064"/>
    <w:rsid w:val="006775AF"/>
    <w:rsid w:val="0068302B"/>
    <w:rsid w:val="00691550"/>
    <w:rsid w:val="00694C3C"/>
    <w:rsid w:val="00696B5B"/>
    <w:rsid w:val="006A73D4"/>
    <w:rsid w:val="006C3409"/>
    <w:rsid w:val="006C5A19"/>
    <w:rsid w:val="006D1334"/>
    <w:rsid w:val="006E1627"/>
    <w:rsid w:val="006E3400"/>
    <w:rsid w:val="006E3DDA"/>
    <w:rsid w:val="006E3F09"/>
    <w:rsid w:val="006F114C"/>
    <w:rsid w:val="006F1F0D"/>
    <w:rsid w:val="006F255E"/>
    <w:rsid w:val="006F4103"/>
    <w:rsid w:val="006F47B3"/>
    <w:rsid w:val="006F5D14"/>
    <w:rsid w:val="006F63E4"/>
    <w:rsid w:val="006F6F94"/>
    <w:rsid w:val="00716036"/>
    <w:rsid w:val="00721ACC"/>
    <w:rsid w:val="0072232E"/>
    <w:rsid w:val="00725598"/>
    <w:rsid w:val="007301F5"/>
    <w:rsid w:val="0074259A"/>
    <w:rsid w:val="0074355A"/>
    <w:rsid w:val="0074652A"/>
    <w:rsid w:val="00762893"/>
    <w:rsid w:val="00763191"/>
    <w:rsid w:val="00765FDF"/>
    <w:rsid w:val="007705EF"/>
    <w:rsid w:val="00776349"/>
    <w:rsid w:val="007846D7"/>
    <w:rsid w:val="007856E1"/>
    <w:rsid w:val="00786649"/>
    <w:rsid w:val="0079072B"/>
    <w:rsid w:val="007912CF"/>
    <w:rsid w:val="007954AB"/>
    <w:rsid w:val="007956AD"/>
    <w:rsid w:val="007A2A32"/>
    <w:rsid w:val="007B134C"/>
    <w:rsid w:val="007B6DA6"/>
    <w:rsid w:val="007C0662"/>
    <w:rsid w:val="007C5DFA"/>
    <w:rsid w:val="007D0F45"/>
    <w:rsid w:val="007D3164"/>
    <w:rsid w:val="007D4826"/>
    <w:rsid w:val="007D4A77"/>
    <w:rsid w:val="007D520F"/>
    <w:rsid w:val="007E0734"/>
    <w:rsid w:val="007F04EE"/>
    <w:rsid w:val="007F334B"/>
    <w:rsid w:val="007F3B3D"/>
    <w:rsid w:val="007F4B96"/>
    <w:rsid w:val="007F4F46"/>
    <w:rsid w:val="00807A2E"/>
    <w:rsid w:val="0081216A"/>
    <w:rsid w:val="008135B4"/>
    <w:rsid w:val="00814173"/>
    <w:rsid w:val="008153D2"/>
    <w:rsid w:val="00815989"/>
    <w:rsid w:val="00822014"/>
    <w:rsid w:val="00826B01"/>
    <w:rsid w:val="00836DAB"/>
    <w:rsid w:val="00837838"/>
    <w:rsid w:val="00847DA3"/>
    <w:rsid w:val="00854C29"/>
    <w:rsid w:val="008556AC"/>
    <w:rsid w:val="00856371"/>
    <w:rsid w:val="00860F80"/>
    <w:rsid w:val="00860FF7"/>
    <w:rsid w:val="00862A46"/>
    <w:rsid w:val="008736B9"/>
    <w:rsid w:val="00877A67"/>
    <w:rsid w:val="00880085"/>
    <w:rsid w:val="0088413F"/>
    <w:rsid w:val="008876C3"/>
    <w:rsid w:val="008917AA"/>
    <w:rsid w:val="00894359"/>
    <w:rsid w:val="00896185"/>
    <w:rsid w:val="008A0BD9"/>
    <w:rsid w:val="008A5632"/>
    <w:rsid w:val="008A6DF9"/>
    <w:rsid w:val="008A7178"/>
    <w:rsid w:val="008B3310"/>
    <w:rsid w:val="008B53D2"/>
    <w:rsid w:val="008B680A"/>
    <w:rsid w:val="008C158A"/>
    <w:rsid w:val="008E5979"/>
    <w:rsid w:val="008E7B9C"/>
    <w:rsid w:val="008F2675"/>
    <w:rsid w:val="008F496B"/>
    <w:rsid w:val="0090610F"/>
    <w:rsid w:val="00910E84"/>
    <w:rsid w:val="009118C8"/>
    <w:rsid w:val="00916854"/>
    <w:rsid w:val="00921825"/>
    <w:rsid w:val="00933404"/>
    <w:rsid w:val="00933477"/>
    <w:rsid w:val="00937DEA"/>
    <w:rsid w:val="009401DB"/>
    <w:rsid w:val="00943CD5"/>
    <w:rsid w:val="00944C01"/>
    <w:rsid w:val="009472C4"/>
    <w:rsid w:val="00950582"/>
    <w:rsid w:val="009509A3"/>
    <w:rsid w:val="00953ABC"/>
    <w:rsid w:val="009673A5"/>
    <w:rsid w:val="00970C28"/>
    <w:rsid w:val="00991B78"/>
    <w:rsid w:val="00994CB9"/>
    <w:rsid w:val="00995003"/>
    <w:rsid w:val="00997151"/>
    <w:rsid w:val="009A244E"/>
    <w:rsid w:val="009A4F0A"/>
    <w:rsid w:val="009A73B2"/>
    <w:rsid w:val="009C4263"/>
    <w:rsid w:val="009D149D"/>
    <w:rsid w:val="009D6854"/>
    <w:rsid w:val="009D6FA8"/>
    <w:rsid w:val="009D7645"/>
    <w:rsid w:val="00A003C9"/>
    <w:rsid w:val="00A044B4"/>
    <w:rsid w:val="00A117F6"/>
    <w:rsid w:val="00A1550A"/>
    <w:rsid w:val="00A16611"/>
    <w:rsid w:val="00A205C1"/>
    <w:rsid w:val="00A27D6C"/>
    <w:rsid w:val="00A33C72"/>
    <w:rsid w:val="00A33CDD"/>
    <w:rsid w:val="00A33FE4"/>
    <w:rsid w:val="00A34766"/>
    <w:rsid w:val="00A35429"/>
    <w:rsid w:val="00A36515"/>
    <w:rsid w:val="00A37331"/>
    <w:rsid w:val="00A37A35"/>
    <w:rsid w:val="00A4087E"/>
    <w:rsid w:val="00A526BA"/>
    <w:rsid w:val="00A66253"/>
    <w:rsid w:val="00A6710B"/>
    <w:rsid w:val="00A71C05"/>
    <w:rsid w:val="00A72286"/>
    <w:rsid w:val="00A85CB1"/>
    <w:rsid w:val="00A86890"/>
    <w:rsid w:val="00A9085A"/>
    <w:rsid w:val="00A90A6E"/>
    <w:rsid w:val="00A91D30"/>
    <w:rsid w:val="00AA1ACB"/>
    <w:rsid w:val="00AA387E"/>
    <w:rsid w:val="00AB2837"/>
    <w:rsid w:val="00AB2B1E"/>
    <w:rsid w:val="00AC5EB2"/>
    <w:rsid w:val="00AD13B6"/>
    <w:rsid w:val="00AD58BF"/>
    <w:rsid w:val="00AD593B"/>
    <w:rsid w:val="00AD65D2"/>
    <w:rsid w:val="00AD7F69"/>
    <w:rsid w:val="00AE1E68"/>
    <w:rsid w:val="00AE4D6B"/>
    <w:rsid w:val="00AE609D"/>
    <w:rsid w:val="00AF7BF1"/>
    <w:rsid w:val="00B03D63"/>
    <w:rsid w:val="00B054A7"/>
    <w:rsid w:val="00B066C4"/>
    <w:rsid w:val="00B06FED"/>
    <w:rsid w:val="00B12DC4"/>
    <w:rsid w:val="00B1507C"/>
    <w:rsid w:val="00B23418"/>
    <w:rsid w:val="00B23C41"/>
    <w:rsid w:val="00B27B01"/>
    <w:rsid w:val="00B62C99"/>
    <w:rsid w:val="00B72F72"/>
    <w:rsid w:val="00B74358"/>
    <w:rsid w:val="00B80913"/>
    <w:rsid w:val="00B82B48"/>
    <w:rsid w:val="00B862C1"/>
    <w:rsid w:val="00B9189A"/>
    <w:rsid w:val="00B9421D"/>
    <w:rsid w:val="00B95515"/>
    <w:rsid w:val="00B97329"/>
    <w:rsid w:val="00BA53B3"/>
    <w:rsid w:val="00BA7627"/>
    <w:rsid w:val="00BB4C3A"/>
    <w:rsid w:val="00BC23E3"/>
    <w:rsid w:val="00BC71AD"/>
    <w:rsid w:val="00BD1F84"/>
    <w:rsid w:val="00BD3F43"/>
    <w:rsid w:val="00BE08AE"/>
    <w:rsid w:val="00BE0A19"/>
    <w:rsid w:val="00BE572D"/>
    <w:rsid w:val="00BE6954"/>
    <w:rsid w:val="00C07952"/>
    <w:rsid w:val="00C10AE5"/>
    <w:rsid w:val="00C1500C"/>
    <w:rsid w:val="00C24ED6"/>
    <w:rsid w:val="00C31AD3"/>
    <w:rsid w:val="00C36C05"/>
    <w:rsid w:val="00C41B60"/>
    <w:rsid w:val="00C50EB5"/>
    <w:rsid w:val="00C60A75"/>
    <w:rsid w:val="00C61E40"/>
    <w:rsid w:val="00C72F6E"/>
    <w:rsid w:val="00C734CE"/>
    <w:rsid w:val="00C73FA9"/>
    <w:rsid w:val="00C81CA9"/>
    <w:rsid w:val="00C86A3C"/>
    <w:rsid w:val="00CA1ED4"/>
    <w:rsid w:val="00CA4C34"/>
    <w:rsid w:val="00CA547A"/>
    <w:rsid w:val="00CA70AD"/>
    <w:rsid w:val="00CB633F"/>
    <w:rsid w:val="00CC17AD"/>
    <w:rsid w:val="00CC6A64"/>
    <w:rsid w:val="00CC6B8F"/>
    <w:rsid w:val="00CC74FF"/>
    <w:rsid w:val="00CD1E1D"/>
    <w:rsid w:val="00CD3970"/>
    <w:rsid w:val="00CE3688"/>
    <w:rsid w:val="00CE685D"/>
    <w:rsid w:val="00CF5ADF"/>
    <w:rsid w:val="00CF5D08"/>
    <w:rsid w:val="00CF63E0"/>
    <w:rsid w:val="00CF64E6"/>
    <w:rsid w:val="00D12FAB"/>
    <w:rsid w:val="00D16A2A"/>
    <w:rsid w:val="00D217FE"/>
    <w:rsid w:val="00D26EE2"/>
    <w:rsid w:val="00D32E0F"/>
    <w:rsid w:val="00D368F6"/>
    <w:rsid w:val="00D46EA7"/>
    <w:rsid w:val="00D5014D"/>
    <w:rsid w:val="00D56D7F"/>
    <w:rsid w:val="00D57D26"/>
    <w:rsid w:val="00D61517"/>
    <w:rsid w:val="00D6177D"/>
    <w:rsid w:val="00D6286D"/>
    <w:rsid w:val="00D66BE3"/>
    <w:rsid w:val="00D712BF"/>
    <w:rsid w:val="00D740F6"/>
    <w:rsid w:val="00D85884"/>
    <w:rsid w:val="00D86C75"/>
    <w:rsid w:val="00D9667E"/>
    <w:rsid w:val="00DA39DC"/>
    <w:rsid w:val="00DA4886"/>
    <w:rsid w:val="00DA70B2"/>
    <w:rsid w:val="00DB7FF8"/>
    <w:rsid w:val="00DC361B"/>
    <w:rsid w:val="00DC563C"/>
    <w:rsid w:val="00DD5056"/>
    <w:rsid w:val="00DE2270"/>
    <w:rsid w:val="00DE5163"/>
    <w:rsid w:val="00DF0A13"/>
    <w:rsid w:val="00DF2779"/>
    <w:rsid w:val="00E0263E"/>
    <w:rsid w:val="00E04C58"/>
    <w:rsid w:val="00E04F7E"/>
    <w:rsid w:val="00E073E9"/>
    <w:rsid w:val="00E147D7"/>
    <w:rsid w:val="00E15B41"/>
    <w:rsid w:val="00E214D1"/>
    <w:rsid w:val="00E220AD"/>
    <w:rsid w:val="00E269CA"/>
    <w:rsid w:val="00E30BCE"/>
    <w:rsid w:val="00E3223D"/>
    <w:rsid w:val="00E37A2D"/>
    <w:rsid w:val="00E418BF"/>
    <w:rsid w:val="00E41DE1"/>
    <w:rsid w:val="00E46A2F"/>
    <w:rsid w:val="00E46D1A"/>
    <w:rsid w:val="00E5047C"/>
    <w:rsid w:val="00E556F2"/>
    <w:rsid w:val="00E6202A"/>
    <w:rsid w:val="00E66664"/>
    <w:rsid w:val="00E70C14"/>
    <w:rsid w:val="00E74754"/>
    <w:rsid w:val="00E83F8E"/>
    <w:rsid w:val="00E85322"/>
    <w:rsid w:val="00E90B9C"/>
    <w:rsid w:val="00E92931"/>
    <w:rsid w:val="00E9427F"/>
    <w:rsid w:val="00E94961"/>
    <w:rsid w:val="00E9571D"/>
    <w:rsid w:val="00E961E1"/>
    <w:rsid w:val="00EA19C2"/>
    <w:rsid w:val="00EB31E6"/>
    <w:rsid w:val="00EC02A1"/>
    <w:rsid w:val="00EC08B2"/>
    <w:rsid w:val="00EC0B73"/>
    <w:rsid w:val="00EC0D79"/>
    <w:rsid w:val="00EC23E5"/>
    <w:rsid w:val="00EE28D6"/>
    <w:rsid w:val="00EE4EE0"/>
    <w:rsid w:val="00F01B25"/>
    <w:rsid w:val="00F069C6"/>
    <w:rsid w:val="00F11B6D"/>
    <w:rsid w:val="00F24263"/>
    <w:rsid w:val="00F245B8"/>
    <w:rsid w:val="00F26D63"/>
    <w:rsid w:val="00F26DD1"/>
    <w:rsid w:val="00F31C6A"/>
    <w:rsid w:val="00F3480B"/>
    <w:rsid w:val="00F35821"/>
    <w:rsid w:val="00F36592"/>
    <w:rsid w:val="00F40F19"/>
    <w:rsid w:val="00F428FD"/>
    <w:rsid w:val="00F42D85"/>
    <w:rsid w:val="00F43FEC"/>
    <w:rsid w:val="00F466E8"/>
    <w:rsid w:val="00F51C42"/>
    <w:rsid w:val="00F552B3"/>
    <w:rsid w:val="00F64888"/>
    <w:rsid w:val="00F6786B"/>
    <w:rsid w:val="00F702E1"/>
    <w:rsid w:val="00F7125A"/>
    <w:rsid w:val="00F75F60"/>
    <w:rsid w:val="00F76946"/>
    <w:rsid w:val="00F77CDD"/>
    <w:rsid w:val="00F818D3"/>
    <w:rsid w:val="00F843D3"/>
    <w:rsid w:val="00F970F3"/>
    <w:rsid w:val="00F9749C"/>
    <w:rsid w:val="00FA621B"/>
    <w:rsid w:val="00FB4193"/>
    <w:rsid w:val="00FB7EBF"/>
    <w:rsid w:val="00FD0CDE"/>
    <w:rsid w:val="00FD2A3B"/>
    <w:rsid w:val="00FF0FBF"/>
    <w:rsid w:val="00FF7600"/>
    <w:rsid w:val="00FF7A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v:textbox inset="5.85pt,.7pt,5.85pt,.7pt"/>
    </o:shapedefaults>
    <o:shapelayout v:ext="edit">
      <o:idmap v:ext="edit" data="2"/>
    </o:shapelayout>
  </w:shapeDefaults>
  <w:decimalSymbol w:val="."/>
  <w:listSeparator w:val=","/>
  <w14:docId w14:val="322730EE"/>
  <w15:chartTrackingRefBased/>
  <w15:docId w15:val="{70BC3FF8-D804-4602-854B-13FDBA2F8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S Mincho"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2A46"/>
    <w:pPr>
      <w:widowControl w:val="0"/>
    </w:pPr>
    <w:rPr>
      <w:rFonts w:ascii="Verdana" w:hAnsi="Verdana" w:cs="Verdana"/>
      <w:kern w:val="2"/>
      <w:sz w:val="10"/>
      <w:szCs w:val="18"/>
    </w:rPr>
  </w:style>
  <w:style w:type="paragraph" w:styleId="Heading1">
    <w:name w:val="heading 1"/>
    <w:basedOn w:val="Normal"/>
    <w:next w:val="Normal"/>
    <w:link w:val="Heading1Char"/>
    <w:qFormat/>
    <w:rsid w:val="00776349"/>
    <w:pPr>
      <w:keepNext/>
      <w:outlineLvl w:val="0"/>
    </w:pPr>
    <w:rPr>
      <w:rFonts w:cs="Times New Roman"/>
      <w:b/>
      <w:kern w:val="0"/>
      <w:sz w:val="24"/>
      <w:szCs w:val="24"/>
      <w:lang w:val="x-none" w:eastAsia="x-none"/>
    </w:rPr>
  </w:style>
  <w:style w:type="paragraph" w:styleId="Heading2">
    <w:name w:val="heading 2"/>
    <w:basedOn w:val="Normal"/>
    <w:next w:val="Normal"/>
    <w:link w:val="Heading2Char"/>
    <w:qFormat/>
    <w:rsid w:val="00F466E8"/>
    <w:pPr>
      <w:keepNext/>
      <w:adjustRightInd w:val="0"/>
      <w:snapToGrid w:val="0"/>
      <w:spacing w:before="80"/>
      <w:outlineLvl w:val="1"/>
    </w:pPr>
    <w:rPr>
      <w:rFonts w:cs="Times New Roman"/>
      <w:b/>
      <w:kern w:val="0"/>
      <w:sz w:val="12"/>
      <w:szCs w:val="1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776349"/>
    <w:rPr>
      <w:rFonts w:ascii="Verdana" w:hAnsi="Verdana" w:cs="Verdana"/>
      <w:b/>
      <w:sz w:val="24"/>
      <w:szCs w:val="24"/>
    </w:rPr>
  </w:style>
  <w:style w:type="character" w:customStyle="1" w:styleId="Heading2Char">
    <w:name w:val="Heading 2 Char"/>
    <w:link w:val="Heading2"/>
    <w:locked/>
    <w:rsid w:val="00F466E8"/>
    <w:rPr>
      <w:rFonts w:ascii="Verdana" w:hAnsi="Verdana" w:cs="Verdana"/>
      <w:b/>
      <w:sz w:val="12"/>
      <w:szCs w:val="12"/>
    </w:rPr>
  </w:style>
  <w:style w:type="character" w:styleId="Hyperlink">
    <w:name w:val="Hyperlink"/>
    <w:rsid w:val="00AA1ACB"/>
    <w:rPr>
      <w:rFonts w:cs="Times New Roman"/>
      <w:color w:val="0563C1"/>
      <w:u w:val="single"/>
    </w:rPr>
  </w:style>
  <w:style w:type="table" w:styleId="TableGrid">
    <w:name w:val="Table Grid"/>
    <w:basedOn w:val="TableNormal"/>
    <w:rsid w:val="001942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rsid w:val="001942F7"/>
    <w:pPr>
      <w:ind w:left="840"/>
    </w:pPr>
  </w:style>
  <w:style w:type="character" w:customStyle="1" w:styleId="hps">
    <w:name w:val="hps"/>
    <w:rsid w:val="00B9189A"/>
    <w:rPr>
      <w:rFonts w:cs="Times New Roman"/>
    </w:rPr>
  </w:style>
  <w:style w:type="paragraph" w:styleId="Header">
    <w:name w:val="header"/>
    <w:basedOn w:val="Normal"/>
    <w:link w:val="HeaderChar"/>
    <w:rsid w:val="004B7ED7"/>
    <w:pPr>
      <w:tabs>
        <w:tab w:val="center" w:pos="4252"/>
        <w:tab w:val="right" w:pos="8504"/>
      </w:tabs>
      <w:snapToGrid w:val="0"/>
    </w:pPr>
    <w:rPr>
      <w:rFonts w:cs="Times New Roman"/>
      <w:kern w:val="0"/>
      <w:sz w:val="18"/>
      <w:lang w:val="x-none" w:eastAsia="x-none"/>
    </w:rPr>
  </w:style>
  <w:style w:type="character" w:customStyle="1" w:styleId="HeaderChar">
    <w:name w:val="Header Char"/>
    <w:link w:val="Header"/>
    <w:locked/>
    <w:rsid w:val="004B7ED7"/>
    <w:rPr>
      <w:rFonts w:ascii="Verdana" w:hAnsi="Verdana" w:cs="Verdana"/>
      <w:sz w:val="18"/>
      <w:szCs w:val="18"/>
    </w:rPr>
  </w:style>
  <w:style w:type="paragraph" w:styleId="Footer">
    <w:name w:val="footer"/>
    <w:basedOn w:val="Normal"/>
    <w:link w:val="FooterChar"/>
    <w:rsid w:val="004B7ED7"/>
    <w:pPr>
      <w:tabs>
        <w:tab w:val="center" w:pos="4252"/>
        <w:tab w:val="right" w:pos="8504"/>
      </w:tabs>
      <w:snapToGrid w:val="0"/>
    </w:pPr>
    <w:rPr>
      <w:rFonts w:cs="Times New Roman"/>
      <w:kern w:val="0"/>
      <w:sz w:val="18"/>
      <w:lang w:val="x-none" w:eastAsia="x-none"/>
    </w:rPr>
  </w:style>
  <w:style w:type="character" w:customStyle="1" w:styleId="FooterChar">
    <w:name w:val="Footer Char"/>
    <w:link w:val="Footer"/>
    <w:locked/>
    <w:rsid w:val="004B7ED7"/>
    <w:rPr>
      <w:rFonts w:ascii="Verdana" w:hAnsi="Verdana" w:cs="Verdana"/>
      <w:sz w:val="18"/>
      <w:szCs w:val="18"/>
    </w:rPr>
  </w:style>
  <w:style w:type="paragraph" w:styleId="BalloonText">
    <w:name w:val="Balloon Text"/>
    <w:basedOn w:val="Normal"/>
    <w:link w:val="BalloonTextChar"/>
    <w:semiHidden/>
    <w:rsid w:val="00233129"/>
    <w:rPr>
      <w:rFonts w:ascii="Arial" w:eastAsia="MS Gothic" w:hAnsi="Arial" w:cs="Times New Roman"/>
      <w:kern w:val="0"/>
      <w:sz w:val="18"/>
      <w:lang w:val="x-none" w:eastAsia="x-none"/>
    </w:rPr>
  </w:style>
  <w:style w:type="character" w:customStyle="1" w:styleId="BalloonTextChar">
    <w:name w:val="Balloon Text Char"/>
    <w:link w:val="BalloonText"/>
    <w:semiHidden/>
    <w:locked/>
    <w:rsid w:val="00233129"/>
    <w:rPr>
      <w:rFonts w:ascii="Arial" w:eastAsia="MS Gothic" w:hAnsi="Arial" w:cs="Times New Roman"/>
      <w:sz w:val="18"/>
      <w:szCs w:val="18"/>
    </w:rPr>
  </w:style>
  <w:style w:type="paragraph" w:styleId="BodyText">
    <w:name w:val="Body Text"/>
    <w:basedOn w:val="Normal"/>
    <w:link w:val="BodyTextChar"/>
    <w:rsid w:val="004D69D7"/>
  </w:style>
  <w:style w:type="character" w:customStyle="1" w:styleId="BodyTextChar">
    <w:name w:val="Body Text Char"/>
    <w:link w:val="BodyText"/>
    <w:rsid w:val="004D69D7"/>
    <w:rPr>
      <w:rFonts w:ascii="Verdana" w:hAnsi="Verdana" w:cs="Verdana"/>
      <w:kern w:val="2"/>
      <w:sz w:val="10"/>
      <w:szCs w:val="18"/>
    </w:rPr>
  </w:style>
  <w:style w:type="character" w:styleId="UnresolvedMention">
    <w:name w:val="Unresolved Mention"/>
    <w:basedOn w:val="DefaultParagraphFont"/>
    <w:uiPriority w:val="99"/>
    <w:semiHidden/>
    <w:unhideWhenUsed/>
    <w:rsid w:val="004D30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17855543">
      <w:bodyDiv w:val="1"/>
      <w:marLeft w:val="0"/>
      <w:marRight w:val="0"/>
      <w:marTop w:val="0"/>
      <w:marBottom w:val="0"/>
      <w:divBdr>
        <w:top w:val="none" w:sz="0" w:space="0" w:color="auto"/>
        <w:left w:val="none" w:sz="0" w:space="0" w:color="auto"/>
        <w:bottom w:val="none" w:sz="0" w:space="0" w:color="auto"/>
        <w:right w:val="none" w:sz="0" w:space="0" w:color="auto"/>
      </w:divBdr>
    </w:div>
    <w:div w:id="32728694">
      <w:bodyDiv w:val="1"/>
      <w:marLeft w:val="0"/>
      <w:marRight w:val="0"/>
      <w:marTop w:val="0"/>
      <w:marBottom w:val="0"/>
      <w:divBdr>
        <w:top w:val="none" w:sz="0" w:space="0" w:color="auto"/>
        <w:left w:val="none" w:sz="0" w:space="0" w:color="auto"/>
        <w:bottom w:val="none" w:sz="0" w:space="0" w:color="auto"/>
        <w:right w:val="none" w:sz="0" w:space="0" w:color="auto"/>
      </w:divBdr>
    </w:div>
    <w:div w:id="92408372">
      <w:bodyDiv w:val="1"/>
      <w:marLeft w:val="0"/>
      <w:marRight w:val="0"/>
      <w:marTop w:val="0"/>
      <w:marBottom w:val="0"/>
      <w:divBdr>
        <w:top w:val="none" w:sz="0" w:space="0" w:color="auto"/>
        <w:left w:val="none" w:sz="0" w:space="0" w:color="auto"/>
        <w:bottom w:val="none" w:sz="0" w:space="0" w:color="auto"/>
        <w:right w:val="none" w:sz="0" w:space="0" w:color="auto"/>
      </w:divBdr>
    </w:div>
    <w:div w:id="175972361">
      <w:bodyDiv w:val="1"/>
      <w:marLeft w:val="0"/>
      <w:marRight w:val="0"/>
      <w:marTop w:val="0"/>
      <w:marBottom w:val="0"/>
      <w:divBdr>
        <w:top w:val="none" w:sz="0" w:space="0" w:color="auto"/>
        <w:left w:val="none" w:sz="0" w:space="0" w:color="auto"/>
        <w:bottom w:val="none" w:sz="0" w:space="0" w:color="auto"/>
        <w:right w:val="none" w:sz="0" w:space="0" w:color="auto"/>
      </w:divBdr>
    </w:div>
    <w:div w:id="199586700">
      <w:bodyDiv w:val="1"/>
      <w:marLeft w:val="0"/>
      <w:marRight w:val="0"/>
      <w:marTop w:val="0"/>
      <w:marBottom w:val="0"/>
      <w:divBdr>
        <w:top w:val="none" w:sz="0" w:space="0" w:color="auto"/>
        <w:left w:val="none" w:sz="0" w:space="0" w:color="auto"/>
        <w:bottom w:val="none" w:sz="0" w:space="0" w:color="auto"/>
        <w:right w:val="none" w:sz="0" w:space="0" w:color="auto"/>
      </w:divBdr>
    </w:div>
    <w:div w:id="200561174">
      <w:bodyDiv w:val="1"/>
      <w:marLeft w:val="0"/>
      <w:marRight w:val="0"/>
      <w:marTop w:val="0"/>
      <w:marBottom w:val="0"/>
      <w:divBdr>
        <w:top w:val="none" w:sz="0" w:space="0" w:color="auto"/>
        <w:left w:val="none" w:sz="0" w:space="0" w:color="auto"/>
        <w:bottom w:val="none" w:sz="0" w:space="0" w:color="auto"/>
        <w:right w:val="none" w:sz="0" w:space="0" w:color="auto"/>
      </w:divBdr>
    </w:div>
    <w:div w:id="276331190">
      <w:bodyDiv w:val="1"/>
      <w:marLeft w:val="0"/>
      <w:marRight w:val="0"/>
      <w:marTop w:val="0"/>
      <w:marBottom w:val="0"/>
      <w:divBdr>
        <w:top w:val="none" w:sz="0" w:space="0" w:color="auto"/>
        <w:left w:val="none" w:sz="0" w:space="0" w:color="auto"/>
        <w:bottom w:val="none" w:sz="0" w:space="0" w:color="auto"/>
        <w:right w:val="none" w:sz="0" w:space="0" w:color="auto"/>
      </w:divBdr>
    </w:div>
    <w:div w:id="280841499">
      <w:bodyDiv w:val="1"/>
      <w:marLeft w:val="0"/>
      <w:marRight w:val="0"/>
      <w:marTop w:val="0"/>
      <w:marBottom w:val="0"/>
      <w:divBdr>
        <w:top w:val="none" w:sz="0" w:space="0" w:color="auto"/>
        <w:left w:val="none" w:sz="0" w:space="0" w:color="auto"/>
        <w:bottom w:val="none" w:sz="0" w:space="0" w:color="auto"/>
        <w:right w:val="none" w:sz="0" w:space="0" w:color="auto"/>
      </w:divBdr>
    </w:div>
    <w:div w:id="309136595">
      <w:bodyDiv w:val="1"/>
      <w:marLeft w:val="0"/>
      <w:marRight w:val="0"/>
      <w:marTop w:val="0"/>
      <w:marBottom w:val="0"/>
      <w:divBdr>
        <w:top w:val="none" w:sz="0" w:space="0" w:color="auto"/>
        <w:left w:val="none" w:sz="0" w:space="0" w:color="auto"/>
        <w:bottom w:val="none" w:sz="0" w:space="0" w:color="auto"/>
        <w:right w:val="none" w:sz="0" w:space="0" w:color="auto"/>
      </w:divBdr>
      <w:divsChild>
        <w:div w:id="1983340534">
          <w:marLeft w:val="0"/>
          <w:marRight w:val="0"/>
          <w:marTop w:val="75"/>
          <w:marBottom w:val="75"/>
          <w:divBdr>
            <w:top w:val="none" w:sz="0" w:space="0" w:color="auto"/>
            <w:left w:val="none" w:sz="0" w:space="0" w:color="auto"/>
            <w:bottom w:val="none" w:sz="0" w:space="0" w:color="auto"/>
            <w:right w:val="none" w:sz="0" w:space="0" w:color="auto"/>
          </w:divBdr>
          <w:divsChild>
            <w:div w:id="553271400">
              <w:marLeft w:val="0"/>
              <w:marRight w:val="0"/>
              <w:marTop w:val="0"/>
              <w:marBottom w:val="0"/>
              <w:divBdr>
                <w:top w:val="none" w:sz="0" w:space="0" w:color="auto"/>
                <w:left w:val="single" w:sz="2" w:space="0" w:color="AFAFAF"/>
                <w:bottom w:val="none" w:sz="0" w:space="0" w:color="auto"/>
                <w:right w:val="single" w:sz="2" w:space="0" w:color="AFAFAF"/>
              </w:divBdr>
              <w:divsChild>
                <w:div w:id="1073894033">
                  <w:marLeft w:val="180"/>
                  <w:marRight w:val="0"/>
                  <w:marTop w:val="188"/>
                  <w:marBottom w:val="0"/>
                  <w:divBdr>
                    <w:top w:val="none" w:sz="0" w:space="0" w:color="auto"/>
                    <w:left w:val="none" w:sz="0" w:space="0" w:color="auto"/>
                    <w:bottom w:val="none" w:sz="0" w:space="0" w:color="auto"/>
                    <w:right w:val="none" w:sz="0" w:space="0" w:color="auto"/>
                  </w:divBdr>
                  <w:divsChild>
                    <w:div w:id="114400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9527069">
      <w:bodyDiv w:val="1"/>
      <w:marLeft w:val="0"/>
      <w:marRight w:val="0"/>
      <w:marTop w:val="0"/>
      <w:marBottom w:val="0"/>
      <w:divBdr>
        <w:top w:val="none" w:sz="0" w:space="0" w:color="auto"/>
        <w:left w:val="none" w:sz="0" w:space="0" w:color="auto"/>
        <w:bottom w:val="none" w:sz="0" w:space="0" w:color="auto"/>
        <w:right w:val="none" w:sz="0" w:space="0" w:color="auto"/>
      </w:divBdr>
    </w:div>
    <w:div w:id="314841857">
      <w:bodyDiv w:val="1"/>
      <w:marLeft w:val="0"/>
      <w:marRight w:val="0"/>
      <w:marTop w:val="0"/>
      <w:marBottom w:val="0"/>
      <w:divBdr>
        <w:top w:val="none" w:sz="0" w:space="0" w:color="auto"/>
        <w:left w:val="none" w:sz="0" w:space="0" w:color="auto"/>
        <w:bottom w:val="none" w:sz="0" w:space="0" w:color="auto"/>
        <w:right w:val="none" w:sz="0" w:space="0" w:color="auto"/>
      </w:divBdr>
    </w:div>
    <w:div w:id="360589423">
      <w:bodyDiv w:val="1"/>
      <w:marLeft w:val="0"/>
      <w:marRight w:val="0"/>
      <w:marTop w:val="0"/>
      <w:marBottom w:val="0"/>
      <w:divBdr>
        <w:top w:val="none" w:sz="0" w:space="0" w:color="auto"/>
        <w:left w:val="none" w:sz="0" w:space="0" w:color="auto"/>
        <w:bottom w:val="none" w:sz="0" w:space="0" w:color="auto"/>
        <w:right w:val="none" w:sz="0" w:space="0" w:color="auto"/>
      </w:divBdr>
    </w:div>
    <w:div w:id="376702856">
      <w:bodyDiv w:val="1"/>
      <w:marLeft w:val="0"/>
      <w:marRight w:val="0"/>
      <w:marTop w:val="0"/>
      <w:marBottom w:val="0"/>
      <w:divBdr>
        <w:top w:val="none" w:sz="0" w:space="0" w:color="auto"/>
        <w:left w:val="none" w:sz="0" w:space="0" w:color="auto"/>
        <w:bottom w:val="none" w:sz="0" w:space="0" w:color="auto"/>
        <w:right w:val="none" w:sz="0" w:space="0" w:color="auto"/>
      </w:divBdr>
    </w:div>
    <w:div w:id="387339527">
      <w:bodyDiv w:val="1"/>
      <w:marLeft w:val="0"/>
      <w:marRight w:val="0"/>
      <w:marTop w:val="0"/>
      <w:marBottom w:val="0"/>
      <w:divBdr>
        <w:top w:val="none" w:sz="0" w:space="0" w:color="auto"/>
        <w:left w:val="none" w:sz="0" w:space="0" w:color="auto"/>
        <w:bottom w:val="none" w:sz="0" w:space="0" w:color="auto"/>
        <w:right w:val="none" w:sz="0" w:space="0" w:color="auto"/>
      </w:divBdr>
    </w:div>
    <w:div w:id="507208300">
      <w:bodyDiv w:val="1"/>
      <w:marLeft w:val="0"/>
      <w:marRight w:val="0"/>
      <w:marTop w:val="0"/>
      <w:marBottom w:val="0"/>
      <w:divBdr>
        <w:top w:val="none" w:sz="0" w:space="0" w:color="auto"/>
        <w:left w:val="none" w:sz="0" w:space="0" w:color="auto"/>
        <w:bottom w:val="none" w:sz="0" w:space="0" w:color="auto"/>
        <w:right w:val="none" w:sz="0" w:space="0" w:color="auto"/>
      </w:divBdr>
    </w:div>
    <w:div w:id="536165053">
      <w:bodyDiv w:val="1"/>
      <w:marLeft w:val="0"/>
      <w:marRight w:val="0"/>
      <w:marTop w:val="0"/>
      <w:marBottom w:val="0"/>
      <w:divBdr>
        <w:top w:val="none" w:sz="0" w:space="0" w:color="auto"/>
        <w:left w:val="none" w:sz="0" w:space="0" w:color="auto"/>
        <w:bottom w:val="none" w:sz="0" w:space="0" w:color="auto"/>
        <w:right w:val="none" w:sz="0" w:space="0" w:color="auto"/>
      </w:divBdr>
    </w:div>
    <w:div w:id="560288508">
      <w:bodyDiv w:val="1"/>
      <w:marLeft w:val="0"/>
      <w:marRight w:val="0"/>
      <w:marTop w:val="0"/>
      <w:marBottom w:val="0"/>
      <w:divBdr>
        <w:top w:val="none" w:sz="0" w:space="0" w:color="auto"/>
        <w:left w:val="none" w:sz="0" w:space="0" w:color="auto"/>
        <w:bottom w:val="none" w:sz="0" w:space="0" w:color="auto"/>
        <w:right w:val="none" w:sz="0" w:space="0" w:color="auto"/>
      </w:divBdr>
    </w:div>
    <w:div w:id="560600153">
      <w:bodyDiv w:val="1"/>
      <w:marLeft w:val="0"/>
      <w:marRight w:val="0"/>
      <w:marTop w:val="0"/>
      <w:marBottom w:val="0"/>
      <w:divBdr>
        <w:top w:val="none" w:sz="0" w:space="0" w:color="auto"/>
        <w:left w:val="none" w:sz="0" w:space="0" w:color="auto"/>
        <w:bottom w:val="none" w:sz="0" w:space="0" w:color="auto"/>
        <w:right w:val="none" w:sz="0" w:space="0" w:color="auto"/>
      </w:divBdr>
    </w:div>
    <w:div w:id="563833086">
      <w:bodyDiv w:val="1"/>
      <w:marLeft w:val="0"/>
      <w:marRight w:val="0"/>
      <w:marTop w:val="0"/>
      <w:marBottom w:val="0"/>
      <w:divBdr>
        <w:top w:val="none" w:sz="0" w:space="0" w:color="auto"/>
        <w:left w:val="none" w:sz="0" w:space="0" w:color="auto"/>
        <w:bottom w:val="none" w:sz="0" w:space="0" w:color="auto"/>
        <w:right w:val="none" w:sz="0" w:space="0" w:color="auto"/>
      </w:divBdr>
    </w:div>
    <w:div w:id="583149717">
      <w:bodyDiv w:val="1"/>
      <w:marLeft w:val="0"/>
      <w:marRight w:val="0"/>
      <w:marTop w:val="0"/>
      <w:marBottom w:val="0"/>
      <w:divBdr>
        <w:top w:val="none" w:sz="0" w:space="0" w:color="auto"/>
        <w:left w:val="none" w:sz="0" w:space="0" w:color="auto"/>
        <w:bottom w:val="none" w:sz="0" w:space="0" w:color="auto"/>
        <w:right w:val="none" w:sz="0" w:space="0" w:color="auto"/>
      </w:divBdr>
    </w:div>
    <w:div w:id="588739088">
      <w:bodyDiv w:val="1"/>
      <w:marLeft w:val="0"/>
      <w:marRight w:val="0"/>
      <w:marTop w:val="0"/>
      <w:marBottom w:val="0"/>
      <w:divBdr>
        <w:top w:val="none" w:sz="0" w:space="0" w:color="auto"/>
        <w:left w:val="none" w:sz="0" w:space="0" w:color="auto"/>
        <w:bottom w:val="none" w:sz="0" w:space="0" w:color="auto"/>
        <w:right w:val="none" w:sz="0" w:space="0" w:color="auto"/>
      </w:divBdr>
    </w:div>
    <w:div w:id="593394442">
      <w:bodyDiv w:val="1"/>
      <w:marLeft w:val="0"/>
      <w:marRight w:val="0"/>
      <w:marTop w:val="0"/>
      <w:marBottom w:val="0"/>
      <w:divBdr>
        <w:top w:val="none" w:sz="0" w:space="0" w:color="auto"/>
        <w:left w:val="none" w:sz="0" w:space="0" w:color="auto"/>
        <w:bottom w:val="none" w:sz="0" w:space="0" w:color="auto"/>
        <w:right w:val="none" w:sz="0" w:space="0" w:color="auto"/>
      </w:divBdr>
    </w:div>
    <w:div w:id="622688600">
      <w:bodyDiv w:val="1"/>
      <w:marLeft w:val="0"/>
      <w:marRight w:val="0"/>
      <w:marTop w:val="0"/>
      <w:marBottom w:val="0"/>
      <w:divBdr>
        <w:top w:val="none" w:sz="0" w:space="0" w:color="auto"/>
        <w:left w:val="none" w:sz="0" w:space="0" w:color="auto"/>
        <w:bottom w:val="none" w:sz="0" w:space="0" w:color="auto"/>
        <w:right w:val="none" w:sz="0" w:space="0" w:color="auto"/>
      </w:divBdr>
    </w:div>
    <w:div w:id="669021824">
      <w:bodyDiv w:val="1"/>
      <w:marLeft w:val="0"/>
      <w:marRight w:val="0"/>
      <w:marTop w:val="0"/>
      <w:marBottom w:val="0"/>
      <w:divBdr>
        <w:top w:val="none" w:sz="0" w:space="0" w:color="auto"/>
        <w:left w:val="none" w:sz="0" w:space="0" w:color="auto"/>
        <w:bottom w:val="none" w:sz="0" w:space="0" w:color="auto"/>
        <w:right w:val="none" w:sz="0" w:space="0" w:color="auto"/>
      </w:divBdr>
    </w:div>
    <w:div w:id="685670083">
      <w:bodyDiv w:val="1"/>
      <w:marLeft w:val="0"/>
      <w:marRight w:val="0"/>
      <w:marTop w:val="0"/>
      <w:marBottom w:val="0"/>
      <w:divBdr>
        <w:top w:val="none" w:sz="0" w:space="0" w:color="auto"/>
        <w:left w:val="none" w:sz="0" w:space="0" w:color="auto"/>
        <w:bottom w:val="none" w:sz="0" w:space="0" w:color="auto"/>
        <w:right w:val="none" w:sz="0" w:space="0" w:color="auto"/>
      </w:divBdr>
    </w:div>
    <w:div w:id="738209963">
      <w:bodyDiv w:val="1"/>
      <w:marLeft w:val="0"/>
      <w:marRight w:val="0"/>
      <w:marTop w:val="0"/>
      <w:marBottom w:val="0"/>
      <w:divBdr>
        <w:top w:val="none" w:sz="0" w:space="0" w:color="auto"/>
        <w:left w:val="none" w:sz="0" w:space="0" w:color="auto"/>
        <w:bottom w:val="none" w:sz="0" w:space="0" w:color="auto"/>
        <w:right w:val="none" w:sz="0" w:space="0" w:color="auto"/>
      </w:divBdr>
    </w:div>
    <w:div w:id="743768644">
      <w:bodyDiv w:val="1"/>
      <w:marLeft w:val="0"/>
      <w:marRight w:val="0"/>
      <w:marTop w:val="0"/>
      <w:marBottom w:val="0"/>
      <w:divBdr>
        <w:top w:val="none" w:sz="0" w:space="0" w:color="auto"/>
        <w:left w:val="none" w:sz="0" w:space="0" w:color="auto"/>
        <w:bottom w:val="none" w:sz="0" w:space="0" w:color="auto"/>
        <w:right w:val="none" w:sz="0" w:space="0" w:color="auto"/>
      </w:divBdr>
    </w:div>
    <w:div w:id="753477890">
      <w:bodyDiv w:val="1"/>
      <w:marLeft w:val="0"/>
      <w:marRight w:val="0"/>
      <w:marTop w:val="0"/>
      <w:marBottom w:val="0"/>
      <w:divBdr>
        <w:top w:val="none" w:sz="0" w:space="0" w:color="auto"/>
        <w:left w:val="none" w:sz="0" w:space="0" w:color="auto"/>
        <w:bottom w:val="none" w:sz="0" w:space="0" w:color="auto"/>
        <w:right w:val="none" w:sz="0" w:space="0" w:color="auto"/>
      </w:divBdr>
    </w:div>
    <w:div w:id="769667696">
      <w:bodyDiv w:val="1"/>
      <w:marLeft w:val="0"/>
      <w:marRight w:val="0"/>
      <w:marTop w:val="0"/>
      <w:marBottom w:val="0"/>
      <w:divBdr>
        <w:top w:val="none" w:sz="0" w:space="0" w:color="auto"/>
        <w:left w:val="none" w:sz="0" w:space="0" w:color="auto"/>
        <w:bottom w:val="none" w:sz="0" w:space="0" w:color="auto"/>
        <w:right w:val="none" w:sz="0" w:space="0" w:color="auto"/>
      </w:divBdr>
    </w:div>
    <w:div w:id="811097468">
      <w:bodyDiv w:val="1"/>
      <w:marLeft w:val="0"/>
      <w:marRight w:val="0"/>
      <w:marTop w:val="0"/>
      <w:marBottom w:val="0"/>
      <w:divBdr>
        <w:top w:val="none" w:sz="0" w:space="0" w:color="auto"/>
        <w:left w:val="none" w:sz="0" w:space="0" w:color="auto"/>
        <w:bottom w:val="none" w:sz="0" w:space="0" w:color="auto"/>
        <w:right w:val="none" w:sz="0" w:space="0" w:color="auto"/>
      </w:divBdr>
    </w:div>
    <w:div w:id="868568780">
      <w:bodyDiv w:val="1"/>
      <w:marLeft w:val="0"/>
      <w:marRight w:val="0"/>
      <w:marTop w:val="0"/>
      <w:marBottom w:val="0"/>
      <w:divBdr>
        <w:top w:val="none" w:sz="0" w:space="0" w:color="auto"/>
        <w:left w:val="none" w:sz="0" w:space="0" w:color="auto"/>
        <w:bottom w:val="none" w:sz="0" w:space="0" w:color="auto"/>
        <w:right w:val="none" w:sz="0" w:space="0" w:color="auto"/>
      </w:divBdr>
    </w:div>
    <w:div w:id="878125486">
      <w:bodyDiv w:val="1"/>
      <w:marLeft w:val="0"/>
      <w:marRight w:val="0"/>
      <w:marTop w:val="0"/>
      <w:marBottom w:val="0"/>
      <w:divBdr>
        <w:top w:val="none" w:sz="0" w:space="0" w:color="auto"/>
        <w:left w:val="none" w:sz="0" w:space="0" w:color="auto"/>
        <w:bottom w:val="none" w:sz="0" w:space="0" w:color="auto"/>
        <w:right w:val="none" w:sz="0" w:space="0" w:color="auto"/>
      </w:divBdr>
    </w:div>
    <w:div w:id="900021516">
      <w:bodyDiv w:val="1"/>
      <w:marLeft w:val="0"/>
      <w:marRight w:val="0"/>
      <w:marTop w:val="0"/>
      <w:marBottom w:val="0"/>
      <w:divBdr>
        <w:top w:val="none" w:sz="0" w:space="0" w:color="auto"/>
        <w:left w:val="none" w:sz="0" w:space="0" w:color="auto"/>
        <w:bottom w:val="none" w:sz="0" w:space="0" w:color="auto"/>
        <w:right w:val="none" w:sz="0" w:space="0" w:color="auto"/>
      </w:divBdr>
    </w:div>
    <w:div w:id="901675604">
      <w:bodyDiv w:val="1"/>
      <w:marLeft w:val="0"/>
      <w:marRight w:val="0"/>
      <w:marTop w:val="0"/>
      <w:marBottom w:val="0"/>
      <w:divBdr>
        <w:top w:val="none" w:sz="0" w:space="0" w:color="auto"/>
        <w:left w:val="none" w:sz="0" w:space="0" w:color="auto"/>
        <w:bottom w:val="none" w:sz="0" w:space="0" w:color="auto"/>
        <w:right w:val="none" w:sz="0" w:space="0" w:color="auto"/>
      </w:divBdr>
    </w:div>
    <w:div w:id="915359859">
      <w:bodyDiv w:val="1"/>
      <w:marLeft w:val="0"/>
      <w:marRight w:val="0"/>
      <w:marTop w:val="0"/>
      <w:marBottom w:val="0"/>
      <w:divBdr>
        <w:top w:val="none" w:sz="0" w:space="0" w:color="auto"/>
        <w:left w:val="none" w:sz="0" w:space="0" w:color="auto"/>
        <w:bottom w:val="none" w:sz="0" w:space="0" w:color="auto"/>
        <w:right w:val="none" w:sz="0" w:space="0" w:color="auto"/>
      </w:divBdr>
    </w:div>
    <w:div w:id="1026446760">
      <w:bodyDiv w:val="1"/>
      <w:marLeft w:val="0"/>
      <w:marRight w:val="0"/>
      <w:marTop w:val="0"/>
      <w:marBottom w:val="0"/>
      <w:divBdr>
        <w:top w:val="none" w:sz="0" w:space="0" w:color="auto"/>
        <w:left w:val="none" w:sz="0" w:space="0" w:color="auto"/>
        <w:bottom w:val="none" w:sz="0" w:space="0" w:color="auto"/>
        <w:right w:val="none" w:sz="0" w:space="0" w:color="auto"/>
      </w:divBdr>
    </w:div>
    <w:div w:id="1033113114">
      <w:bodyDiv w:val="1"/>
      <w:marLeft w:val="0"/>
      <w:marRight w:val="0"/>
      <w:marTop w:val="0"/>
      <w:marBottom w:val="0"/>
      <w:divBdr>
        <w:top w:val="none" w:sz="0" w:space="0" w:color="auto"/>
        <w:left w:val="none" w:sz="0" w:space="0" w:color="auto"/>
        <w:bottom w:val="none" w:sz="0" w:space="0" w:color="auto"/>
        <w:right w:val="none" w:sz="0" w:space="0" w:color="auto"/>
      </w:divBdr>
    </w:div>
    <w:div w:id="1116827969">
      <w:bodyDiv w:val="1"/>
      <w:marLeft w:val="0"/>
      <w:marRight w:val="0"/>
      <w:marTop w:val="0"/>
      <w:marBottom w:val="0"/>
      <w:divBdr>
        <w:top w:val="none" w:sz="0" w:space="0" w:color="auto"/>
        <w:left w:val="none" w:sz="0" w:space="0" w:color="auto"/>
        <w:bottom w:val="none" w:sz="0" w:space="0" w:color="auto"/>
        <w:right w:val="none" w:sz="0" w:space="0" w:color="auto"/>
      </w:divBdr>
    </w:div>
    <w:div w:id="1189100735">
      <w:bodyDiv w:val="1"/>
      <w:marLeft w:val="0"/>
      <w:marRight w:val="0"/>
      <w:marTop w:val="0"/>
      <w:marBottom w:val="0"/>
      <w:divBdr>
        <w:top w:val="none" w:sz="0" w:space="0" w:color="auto"/>
        <w:left w:val="none" w:sz="0" w:space="0" w:color="auto"/>
        <w:bottom w:val="none" w:sz="0" w:space="0" w:color="auto"/>
        <w:right w:val="none" w:sz="0" w:space="0" w:color="auto"/>
      </w:divBdr>
    </w:div>
    <w:div w:id="1225488102">
      <w:bodyDiv w:val="1"/>
      <w:marLeft w:val="0"/>
      <w:marRight w:val="0"/>
      <w:marTop w:val="0"/>
      <w:marBottom w:val="0"/>
      <w:divBdr>
        <w:top w:val="none" w:sz="0" w:space="0" w:color="auto"/>
        <w:left w:val="none" w:sz="0" w:space="0" w:color="auto"/>
        <w:bottom w:val="none" w:sz="0" w:space="0" w:color="auto"/>
        <w:right w:val="none" w:sz="0" w:space="0" w:color="auto"/>
      </w:divBdr>
    </w:div>
    <w:div w:id="1296327216">
      <w:bodyDiv w:val="1"/>
      <w:marLeft w:val="0"/>
      <w:marRight w:val="0"/>
      <w:marTop w:val="0"/>
      <w:marBottom w:val="0"/>
      <w:divBdr>
        <w:top w:val="none" w:sz="0" w:space="0" w:color="auto"/>
        <w:left w:val="none" w:sz="0" w:space="0" w:color="auto"/>
        <w:bottom w:val="none" w:sz="0" w:space="0" w:color="auto"/>
        <w:right w:val="none" w:sz="0" w:space="0" w:color="auto"/>
      </w:divBdr>
    </w:div>
    <w:div w:id="1348286925">
      <w:bodyDiv w:val="1"/>
      <w:marLeft w:val="0"/>
      <w:marRight w:val="0"/>
      <w:marTop w:val="0"/>
      <w:marBottom w:val="0"/>
      <w:divBdr>
        <w:top w:val="none" w:sz="0" w:space="0" w:color="auto"/>
        <w:left w:val="none" w:sz="0" w:space="0" w:color="auto"/>
        <w:bottom w:val="none" w:sz="0" w:space="0" w:color="auto"/>
        <w:right w:val="none" w:sz="0" w:space="0" w:color="auto"/>
      </w:divBdr>
    </w:div>
    <w:div w:id="1357121318">
      <w:bodyDiv w:val="1"/>
      <w:marLeft w:val="0"/>
      <w:marRight w:val="0"/>
      <w:marTop w:val="0"/>
      <w:marBottom w:val="0"/>
      <w:divBdr>
        <w:top w:val="none" w:sz="0" w:space="0" w:color="auto"/>
        <w:left w:val="none" w:sz="0" w:space="0" w:color="auto"/>
        <w:bottom w:val="none" w:sz="0" w:space="0" w:color="auto"/>
        <w:right w:val="none" w:sz="0" w:space="0" w:color="auto"/>
      </w:divBdr>
    </w:div>
    <w:div w:id="1435905667">
      <w:bodyDiv w:val="1"/>
      <w:marLeft w:val="0"/>
      <w:marRight w:val="0"/>
      <w:marTop w:val="0"/>
      <w:marBottom w:val="0"/>
      <w:divBdr>
        <w:top w:val="none" w:sz="0" w:space="0" w:color="auto"/>
        <w:left w:val="none" w:sz="0" w:space="0" w:color="auto"/>
        <w:bottom w:val="none" w:sz="0" w:space="0" w:color="auto"/>
        <w:right w:val="none" w:sz="0" w:space="0" w:color="auto"/>
      </w:divBdr>
    </w:div>
    <w:div w:id="1440829453">
      <w:bodyDiv w:val="1"/>
      <w:marLeft w:val="0"/>
      <w:marRight w:val="0"/>
      <w:marTop w:val="0"/>
      <w:marBottom w:val="0"/>
      <w:divBdr>
        <w:top w:val="none" w:sz="0" w:space="0" w:color="auto"/>
        <w:left w:val="none" w:sz="0" w:space="0" w:color="auto"/>
        <w:bottom w:val="none" w:sz="0" w:space="0" w:color="auto"/>
        <w:right w:val="none" w:sz="0" w:space="0" w:color="auto"/>
      </w:divBdr>
    </w:div>
    <w:div w:id="1460149128">
      <w:bodyDiv w:val="1"/>
      <w:marLeft w:val="0"/>
      <w:marRight w:val="0"/>
      <w:marTop w:val="0"/>
      <w:marBottom w:val="0"/>
      <w:divBdr>
        <w:top w:val="none" w:sz="0" w:space="0" w:color="auto"/>
        <w:left w:val="none" w:sz="0" w:space="0" w:color="auto"/>
        <w:bottom w:val="none" w:sz="0" w:space="0" w:color="auto"/>
        <w:right w:val="none" w:sz="0" w:space="0" w:color="auto"/>
      </w:divBdr>
    </w:div>
    <w:div w:id="1467626127">
      <w:bodyDiv w:val="1"/>
      <w:marLeft w:val="0"/>
      <w:marRight w:val="0"/>
      <w:marTop w:val="0"/>
      <w:marBottom w:val="0"/>
      <w:divBdr>
        <w:top w:val="none" w:sz="0" w:space="0" w:color="auto"/>
        <w:left w:val="none" w:sz="0" w:space="0" w:color="auto"/>
        <w:bottom w:val="none" w:sz="0" w:space="0" w:color="auto"/>
        <w:right w:val="none" w:sz="0" w:space="0" w:color="auto"/>
      </w:divBdr>
    </w:div>
    <w:div w:id="1564491094">
      <w:bodyDiv w:val="1"/>
      <w:marLeft w:val="0"/>
      <w:marRight w:val="0"/>
      <w:marTop w:val="0"/>
      <w:marBottom w:val="0"/>
      <w:divBdr>
        <w:top w:val="none" w:sz="0" w:space="0" w:color="auto"/>
        <w:left w:val="none" w:sz="0" w:space="0" w:color="auto"/>
        <w:bottom w:val="none" w:sz="0" w:space="0" w:color="auto"/>
        <w:right w:val="none" w:sz="0" w:space="0" w:color="auto"/>
      </w:divBdr>
    </w:div>
    <w:div w:id="1573202461">
      <w:bodyDiv w:val="1"/>
      <w:marLeft w:val="0"/>
      <w:marRight w:val="0"/>
      <w:marTop w:val="0"/>
      <w:marBottom w:val="0"/>
      <w:divBdr>
        <w:top w:val="none" w:sz="0" w:space="0" w:color="auto"/>
        <w:left w:val="none" w:sz="0" w:space="0" w:color="auto"/>
        <w:bottom w:val="none" w:sz="0" w:space="0" w:color="auto"/>
        <w:right w:val="none" w:sz="0" w:space="0" w:color="auto"/>
      </w:divBdr>
    </w:div>
    <w:div w:id="1577013786">
      <w:bodyDiv w:val="1"/>
      <w:marLeft w:val="0"/>
      <w:marRight w:val="0"/>
      <w:marTop w:val="0"/>
      <w:marBottom w:val="0"/>
      <w:divBdr>
        <w:top w:val="none" w:sz="0" w:space="0" w:color="auto"/>
        <w:left w:val="none" w:sz="0" w:space="0" w:color="auto"/>
        <w:bottom w:val="none" w:sz="0" w:space="0" w:color="auto"/>
        <w:right w:val="none" w:sz="0" w:space="0" w:color="auto"/>
      </w:divBdr>
    </w:div>
    <w:div w:id="1664509638">
      <w:bodyDiv w:val="1"/>
      <w:marLeft w:val="0"/>
      <w:marRight w:val="0"/>
      <w:marTop w:val="0"/>
      <w:marBottom w:val="0"/>
      <w:divBdr>
        <w:top w:val="none" w:sz="0" w:space="0" w:color="auto"/>
        <w:left w:val="none" w:sz="0" w:space="0" w:color="auto"/>
        <w:bottom w:val="none" w:sz="0" w:space="0" w:color="auto"/>
        <w:right w:val="none" w:sz="0" w:space="0" w:color="auto"/>
      </w:divBdr>
    </w:div>
    <w:div w:id="1671254679">
      <w:bodyDiv w:val="1"/>
      <w:marLeft w:val="0"/>
      <w:marRight w:val="0"/>
      <w:marTop w:val="0"/>
      <w:marBottom w:val="0"/>
      <w:divBdr>
        <w:top w:val="none" w:sz="0" w:space="0" w:color="auto"/>
        <w:left w:val="none" w:sz="0" w:space="0" w:color="auto"/>
        <w:bottom w:val="none" w:sz="0" w:space="0" w:color="auto"/>
        <w:right w:val="none" w:sz="0" w:space="0" w:color="auto"/>
      </w:divBdr>
    </w:div>
    <w:div w:id="1694376422">
      <w:bodyDiv w:val="1"/>
      <w:marLeft w:val="0"/>
      <w:marRight w:val="0"/>
      <w:marTop w:val="0"/>
      <w:marBottom w:val="0"/>
      <w:divBdr>
        <w:top w:val="none" w:sz="0" w:space="0" w:color="auto"/>
        <w:left w:val="none" w:sz="0" w:space="0" w:color="auto"/>
        <w:bottom w:val="none" w:sz="0" w:space="0" w:color="auto"/>
        <w:right w:val="none" w:sz="0" w:space="0" w:color="auto"/>
      </w:divBdr>
    </w:div>
    <w:div w:id="1734424697">
      <w:bodyDiv w:val="1"/>
      <w:marLeft w:val="0"/>
      <w:marRight w:val="0"/>
      <w:marTop w:val="0"/>
      <w:marBottom w:val="0"/>
      <w:divBdr>
        <w:top w:val="none" w:sz="0" w:space="0" w:color="auto"/>
        <w:left w:val="none" w:sz="0" w:space="0" w:color="auto"/>
        <w:bottom w:val="none" w:sz="0" w:space="0" w:color="auto"/>
        <w:right w:val="none" w:sz="0" w:space="0" w:color="auto"/>
      </w:divBdr>
    </w:div>
    <w:div w:id="1800686202">
      <w:bodyDiv w:val="1"/>
      <w:marLeft w:val="0"/>
      <w:marRight w:val="0"/>
      <w:marTop w:val="0"/>
      <w:marBottom w:val="0"/>
      <w:divBdr>
        <w:top w:val="none" w:sz="0" w:space="0" w:color="auto"/>
        <w:left w:val="none" w:sz="0" w:space="0" w:color="auto"/>
        <w:bottom w:val="none" w:sz="0" w:space="0" w:color="auto"/>
        <w:right w:val="none" w:sz="0" w:space="0" w:color="auto"/>
      </w:divBdr>
    </w:div>
    <w:div w:id="1924072896">
      <w:bodyDiv w:val="1"/>
      <w:marLeft w:val="0"/>
      <w:marRight w:val="0"/>
      <w:marTop w:val="0"/>
      <w:marBottom w:val="0"/>
      <w:divBdr>
        <w:top w:val="none" w:sz="0" w:space="0" w:color="auto"/>
        <w:left w:val="none" w:sz="0" w:space="0" w:color="auto"/>
        <w:bottom w:val="none" w:sz="0" w:space="0" w:color="auto"/>
        <w:right w:val="none" w:sz="0" w:space="0" w:color="auto"/>
      </w:divBdr>
    </w:div>
    <w:div w:id="212646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729E2E-2C66-402C-930D-8AEB55435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1249</Words>
  <Characters>8234</Characters>
  <Application>Microsoft Office Word</Application>
  <DocSecurity>0</DocSecurity>
  <Lines>182</Lines>
  <Paragraphs>124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O</vt:lpstr>
      <vt:lpstr>O</vt:lpstr>
    </vt:vector>
  </TitlesOfParts>
  <Company>PSE52</Company>
  <LinksUpToDate>false</LinksUpToDate>
  <CharactersWithSpaces>9359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c:title>
  <dc:subject/>
  <dc:creator>山藤 圭一</dc:creator>
  <cp:keywords/>
  <cp:lastModifiedBy>Adrian Coyle</cp:lastModifiedBy>
  <cp:revision>2</cp:revision>
  <cp:lastPrinted>2018-12-28T03:58:00Z</cp:lastPrinted>
  <dcterms:created xsi:type="dcterms:W3CDTF">2025-12-15T11:20:00Z</dcterms:created>
  <dcterms:modified xsi:type="dcterms:W3CDTF">2025-12-15T11:20:00Z</dcterms:modified>
</cp:coreProperties>
</file>